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4400" w14:textId="2DC70FEB" w:rsidR="00DE32B5" w:rsidRPr="00B27DE0" w:rsidRDefault="00DE32B5" w:rsidP="00DE32B5">
      <w:pPr>
        <w:tabs>
          <w:tab w:val="left" w:pos="1477"/>
        </w:tabs>
        <w:jc w:val="center"/>
        <w:rPr>
          <w:rFonts w:ascii="Times New Roman" w:hAnsi="Times New Roman" w:cs="Times New Roman"/>
          <w:b/>
          <w:smallCaps/>
          <w:color w:val="000000" w:themeColor="text1"/>
          <w:sz w:val="48"/>
          <w:szCs w:val="48"/>
        </w:rPr>
      </w:pPr>
      <w:r w:rsidRPr="00B27DE0">
        <w:rPr>
          <w:rFonts w:ascii="Times New Roman" w:hAnsi="Times New Roman" w:cs="Times New Roman"/>
          <w:b/>
          <w:smallCaps/>
          <w:color w:val="000000" w:themeColor="text1"/>
          <w:sz w:val="48"/>
          <w:szCs w:val="48"/>
        </w:rPr>
        <w:t>Trading Journal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3047"/>
      </w:tblGrid>
      <w:tr w:rsidR="00773B87" w:rsidRPr="00773B87" w14:paraId="124E61A1" w14:textId="77777777" w:rsidTr="00B27DE0">
        <w:trPr>
          <w:jc w:val="center"/>
        </w:trPr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E3FE2" w14:textId="26B6476E" w:rsidR="00773B87" w:rsidRPr="00773B87" w:rsidRDefault="00773B87" w:rsidP="00B31F86">
            <w:pPr>
              <w:tabs>
                <w:tab w:val="left" w:pos="1477"/>
              </w:tabs>
              <w:jc w:val="both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  <w:r w:rsidRPr="00773B87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Name: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14:paraId="401575A0" w14:textId="6CE6C890" w:rsidR="00773B87" w:rsidRPr="00773B87" w:rsidRDefault="00773B87" w:rsidP="00354375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14:paraId="279F3DFF" w14:textId="37EF9CC4" w:rsidR="00B27DE0" w:rsidRDefault="00B27DE0" w:rsidP="00B27DE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27DE0">
        <w:rPr>
          <w:rFonts w:ascii="Times New Roman" w:hAnsi="Times New Roman" w:cs="Times New Roman"/>
          <w:bCs/>
          <w:i/>
          <w:iCs/>
          <w:sz w:val="24"/>
          <w:szCs w:val="24"/>
        </w:rPr>
        <w:t>All due dates announced in class.</w:t>
      </w:r>
      <w:r w:rsidR="007A08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See Appendices for Instruction</w:t>
      </w:r>
      <w:r w:rsidR="007F3A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Grading.</w:t>
      </w:r>
    </w:p>
    <w:p w14:paraId="5D912E2A" w14:textId="12C5A7DC" w:rsidR="00773B87" w:rsidRPr="00B27DE0" w:rsidRDefault="00773B87" w:rsidP="00B27DE0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A64187">
        <w:rPr>
          <w:rFonts w:ascii="Times New Roman" w:hAnsi="Times New Roman" w:cs="Times New Roman"/>
          <w:b/>
          <w:smallCaps/>
          <w:color w:val="990000"/>
          <w:sz w:val="32"/>
        </w:rPr>
        <w:t>Trading Assignment 1</w:t>
      </w:r>
      <w:r w:rsidR="00322520">
        <w:rPr>
          <w:rFonts w:ascii="Times New Roman" w:hAnsi="Times New Roman" w:cs="Times New Roman"/>
          <w:b/>
          <w:smallCaps/>
          <w:color w:val="990000"/>
          <w:sz w:val="32"/>
        </w:rPr>
        <w:t>:</w:t>
      </w:r>
      <w:r w:rsidR="00894397">
        <w:rPr>
          <w:rFonts w:ascii="Times New Roman" w:hAnsi="Times New Roman" w:cs="Times New Roman"/>
          <w:b/>
          <w:smallCaps/>
          <w:color w:val="990000"/>
          <w:sz w:val="32"/>
        </w:rPr>
        <w:t xml:space="preserve"> </w:t>
      </w:r>
      <w:r>
        <w:rPr>
          <w:rFonts w:ascii="Times New Roman" w:hAnsi="Times New Roman" w:cs="Times New Roman"/>
          <w:b/>
          <w:smallCaps/>
          <w:color w:val="990000"/>
          <w:sz w:val="32"/>
        </w:rPr>
        <w:t>Value and Growth</w:t>
      </w:r>
    </w:p>
    <w:p w14:paraId="74BEB9BC" w14:textId="6A06B147" w:rsidR="00DE32B5" w:rsidRDefault="00DE32B5" w:rsidP="00DE32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0A6">
        <w:rPr>
          <w:rFonts w:ascii="Times New Roman" w:hAnsi="Times New Roman" w:cs="Times New Roman"/>
          <w:bCs/>
          <w:sz w:val="24"/>
          <w:szCs w:val="24"/>
        </w:rPr>
        <w:t xml:space="preserve">Identify and buy three value </w:t>
      </w:r>
      <w:r w:rsidR="00D70796">
        <w:rPr>
          <w:rFonts w:ascii="Times New Roman" w:hAnsi="Times New Roman" w:cs="Times New Roman"/>
          <w:bCs/>
          <w:sz w:val="24"/>
          <w:szCs w:val="24"/>
        </w:rPr>
        <w:t xml:space="preserve">and three growth </w:t>
      </w:r>
      <w:r w:rsidRPr="00AE10A6">
        <w:rPr>
          <w:rFonts w:ascii="Times New Roman" w:hAnsi="Times New Roman" w:cs="Times New Roman"/>
          <w:bCs/>
          <w:sz w:val="24"/>
          <w:szCs w:val="24"/>
        </w:rPr>
        <w:t>stocks.</w:t>
      </w:r>
      <w:r w:rsidR="00AA7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275" w:rsidRPr="00484275">
        <w:rPr>
          <w:rFonts w:ascii="Times New Roman" w:hAnsi="Times New Roman" w:cs="Times New Roman"/>
          <w:bCs/>
          <w:sz w:val="24"/>
          <w:szCs w:val="24"/>
        </w:rPr>
        <w:t xml:space="preserve">I recommend you use the stock screener at </w:t>
      </w:r>
      <w:hyperlink r:id="rId8" w:history="1">
        <w:r w:rsidR="00484275" w:rsidRPr="00D200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https://finviz.com/screener.ashx</w:t>
        </w:r>
      </w:hyperlink>
      <w:r w:rsidR="0048427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84275" w:rsidRPr="00484275">
        <w:rPr>
          <w:rFonts w:ascii="Times New Roman" w:hAnsi="Times New Roman" w:cs="Times New Roman"/>
          <w:bCs/>
          <w:sz w:val="24"/>
          <w:szCs w:val="24"/>
        </w:rPr>
        <w:t>as well as your own research</w:t>
      </w:r>
      <w:r w:rsidR="007A0844">
        <w:rPr>
          <w:rFonts w:ascii="Times New Roman" w:hAnsi="Times New Roman" w:cs="Times New Roman"/>
          <w:bCs/>
          <w:sz w:val="24"/>
          <w:szCs w:val="24"/>
        </w:rPr>
        <w:t xml:space="preserve"> (see endnotes)</w:t>
      </w:r>
      <w:r w:rsidR="00AA7833" w:rsidRPr="00484275">
        <w:rPr>
          <w:rFonts w:ascii="Times New Roman" w:hAnsi="Times New Roman" w:cs="Times New Roman"/>
          <w:bCs/>
          <w:sz w:val="24"/>
          <w:szCs w:val="24"/>
        </w:rPr>
        <w:t>.</w:t>
      </w:r>
      <w:r w:rsidR="003B0E10">
        <w:rPr>
          <w:rStyle w:val="EndnoteReference"/>
          <w:rFonts w:ascii="Times New Roman" w:hAnsi="Times New Roman" w:cs="Times New Roman"/>
          <w:bCs/>
          <w:sz w:val="24"/>
          <w:szCs w:val="24"/>
        </w:rPr>
        <w:endnoteReference w:id="1"/>
      </w:r>
      <w:r w:rsidRPr="00484275">
        <w:rPr>
          <w:rFonts w:ascii="Times New Roman" w:hAnsi="Times New Roman" w:cs="Times New Roman"/>
          <w:bCs/>
          <w:sz w:val="24"/>
          <w:szCs w:val="24"/>
        </w:rPr>
        <w:t xml:space="preserve"> Invest </w:t>
      </w:r>
      <w:r w:rsidRPr="00AE10A6">
        <w:rPr>
          <w:rFonts w:ascii="Times New Roman" w:hAnsi="Times New Roman" w:cs="Times New Roman"/>
          <w:bCs/>
          <w:sz w:val="24"/>
          <w:szCs w:val="24"/>
        </w:rPr>
        <w:t>a minimum of $10,000</w:t>
      </w:r>
      <w:r>
        <w:rPr>
          <w:rFonts w:ascii="Times New Roman" w:hAnsi="Times New Roman" w:cs="Times New Roman"/>
          <w:bCs/>
          <w:sz w:val="24"/>
          <w:szCs w:val="24"/>
        </w:rPr>
        <w:t xml:space="preserve"> (but no more than $20,000)</w:t>
      </w:r>
      <w:r w:rsidRPr="00AE10A6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Pr="00AE10A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each 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stock</w:t>
      </w:r>
      <w:r>
        <w:rPr>
          <w:rFonts w:ascii="Times New Roman" w:hAnsi="Times New Roman" w:cs="Times New Roman"/>
          <w:bCs/>
          <w:sz w:val="24"/>
          <w:szCs w:val="24"/>
        </w:rPr>
        <w:t>. Complete the table below. An example is provided in light gray text: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170"/>
        <w:gridCol w:w="1170"/>
        <w:gridCol w:w="1260"/>
        <w:gridCol w:w="1165"/>
      </w:tblGrid>
      <w:tr w:rsidR="009400E0" w:rsidRPr="00354375" w14:paraId="32361DDB" w14:textId="70D7BCC0" w:rsidTr="00AC2BBD">
        <w:tc>
          <w:tcPr>
            <w:tcW w:w="4585" w:type="dxa"/>
          </w:tcPr>
          <w:p w14:paraId="53E85EF3" w14:textId="77777777" w:rsidR="009400E0" w:rsidRPr="00354375" w:rsidRDefault="009400E0" w:rsidP="00AE3549">
            <w:pPr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170" w:type="dxa"/>
          </w:tcPr>
          <w:p w14:paraId="148F81A6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Amount Invested</w:t>
            </w:r>
          </w:p>
        </w:tc>
        <w:tc>
          <w:tcPr>
            <w:tcW w:w="1170" w:type="dxa"/>
          </w:tcPr>
          <w:p w14:paraId="606D69F6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Price per Share</w:t>
            </w:r>
          </w:p>
        </w:tc>
        <w:tc>
          <w:tcPr>
            <w:tcW w:w="1260" w:type="dxa"/>
          </w:tcPr>
          <w:p w14:paraId="6086E618" w14:textId="37544D29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Date of Trade</w:t>
            </w:r>
          </w:p>
        </w:tc>
        <w:tc>
          <w:tcPr>
            <w:tcW w:w="1165" w:type="dxa"/>
          </w:tcPr>
          <w:p w14:paraId="1F71158D" w14:textId="73534A4C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75">
              <w:rPr>
                <w:rFonts w:ascii="Times New Roman" w:hAnsi="Times New Roman" w:cs="Times New Roman"/>
                <w:b/>
              </w:rPr>
              <w:t>Value or Growth</w:t>
            </w:r>
          </w:p>
        </w:tc>
      </w:tr>
      <w:tr w:rsidR="009400E0" w:rsidRPr="00354375" w14:paraId="4625ADCF" w14:textId="5054892E" w:rsidTr="00AC2BBD">
        <w:tc>
          <w:tcPr>
            <w:tcW w:w="4585" w:type="dxa"/>
          </w:tcPr>
          <w:p w14:paraId="61242D0E" w14:textId="77777777" w:rsidR="009400E0" w:rsidRPr="00354375" w:rsidRDefault="009400E0" w:rsidP="00AE3549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0.)</w:t>
            </w:r>
            <w:r w:rsidRPr="00354375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Richmond Inc. (RIC)</w:t>
            </w:r>
          </w:p>
        </w:tc>
        <w:tc>
          <w:tcPr>
            <w:tcW w:w="1170" w:type="dxa"/>
          </w:tcPr>
          <w:p w14:paraId="43E14B67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$12,000</w:t>
            </w:r>
          </w:p>
        </w:tc>
        <w:tc>
          <w:tcPr>
            <w:tcW w:w="1170" w:type="dxa"/>
          </w:tcPr>
          <w:p w14:paraId="351675AD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$148.48</w:t>
            </w:r>
          </w:p>
        </w:tc>
        <w:tc>
          <w:tcPr>
            <w:tcW w:w="1260" w:type="dxa"/>
          </w:tcPr>
          <w:p w14:paraId="39AD3DB9" w14:textId="378C93D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1/13/2024</w:t>
            </w:r>
          </w:p>
        </w:tc>
        <w:tc>
          <w:tcPr>
            <w:tcW w:w="1165" w:type="dxa"/>
          </w:tcPr>
          <w:p w14:paraId="561F8413" w14:textId="31F3F37D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354375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Value</w:t>
            </w:r>
          </w:p>
        </w:tc>
      </w:tr>
      <w:tr w:rsidR="009400E0" w:rsidRPr="00354375" w14:paraId="24ABF3A2" w14:textId="121AA8FE" w:rsidTr="00AC2BBD">
        <w:tc>
          <w:tcPr>
            <w:tcW w:w="4585" w:type="dxa"/>
          </w:tcPr>
          <w:p w14:paraId="2E89C29B" w14:textId="77777777" w:rsidR="009400E0" w:rsidRPr="00354375" w:rsidRDefault="009400E0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 xml:space="preserve">1.) </w:t>
            </w:r>
          </w:p>
        </w:tc>
        <w:tc>
          <w:tcPr>
            <w:tcW w:w="1170" w:type="dxa"/>
          </w:tcPr>
          <w:p w14:paraId="75FB7711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4B13C14F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4FEBD089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</w:tcPr>
          <w:p w14:paraId="23D1D4D1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00E0" w:rsidRPr="00354375" w14:paraId="0CCA57E8" w14:textId="43DE26C6" w:rsidTr="00AC2BBD">
        <w:tc>
          <w:tcPr>
            <w:tcW w:w="4585" w:type="dxa"/>
          </w:tcPr>
          <w:p w14:paraId="73AE5BD9" w14:textId="77777777" w:rsidR="009400E0" w:rsidRPr="00354375" w:rsidRDefault="009400E0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 xml:space="preserve">2.) </w:t>
            </w:r>
          </w:p>
        </w:tc>
        <w:tc>
          <w:tcPr>
            <w:tcW w:w="1170" w:type="dxa"/>
          </w:tcPr>
          <w:p w14:paraId="03069769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2EEB4920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13610A07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</w:tcPr>
          <w:p w14:paraId="3C825365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00E0" w:rsidRPr="00354375" w14:paraId="0B2D1745" w14:textId="6EC61EE2" w:rsidTr="00AC2BBD">
        <w:tc>
          <w:tcPr>
            <w:tcW w:w="4585" w:type="dxa"/>
          </w:tcPr>
          <w:p w14:paraId="499B1CF2" w14:textId="77777777" w:rsidR="009400E0" w:rsidRPr="00354375" w:rsidRDefault="009400E0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 xml:space="preserve">3.) </w:t>
            </w:r>
          </w:p>
        </w:tc>
        <w:tc>
          <w:tcPr>
            <w:tcW w:w="1170" w:type="dxa"/>
          </w:tcPr>
          <w:p w14:paraId="5EB25C8F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7B95C252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3B4CC4F7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</w:tcPr>
          <w:p w14:paraId="419BB219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00E0" w:rsidRPr="00354375" w14:paraId="2920CE8A" w14:textId="0D0C3570" w:rsidTr="00AC2BBD">
        <w:tc>
          <w:tcPr>
            <w:tcW w:w="4585" w:type="dxa"/>
          </w:tcPr>
          <w:p w14:paraId="63D596F3" w14:textId="2478CE2D" w:rsidR="009400E0" w:rsidRPr="00354375" w:rsidRDefault="009400E0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>4.)</w:t>
            </w:r>
          </w:p>
        </w:tc>
        <w:tc>
          <w:tcPr>
            <w:tcW w:w="1170" w:type="dxa"/>
          </w:tcPr>
          <w:p w14:paraId="140CD108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4ABBD0D6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22476CAC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</w:tcPr>
          <w:p w14:paraId="286AC0B0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00E0" w:rsidRPr="00354375" w14:paraId="773A03F2" w14:textId="226EDFDA" w:rsidTr="00AC2BBD">
        <w:tc>
          <w:tcPr>
            <w:tcW w:w="4585" w:type="dxa"/>
          </w:tcPr>
          <w:p w14:paraId="34EA96D1" w14:textId="1877EBAE" w:rsidR="009400E0" w:rsidRPr="00354375" w:rsidRDefault="009400E0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>5.)</w:t>
            </w:r>
          </w:p>
        </w:tc>
        <w:tc>
          <w:tcPr>
            <w:tcW w:w="1170" w:type="dxa"/>
          </w:tcPr>
          <w:p w14:paraId="26A8B275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30D306E0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2ABB8715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</w:tcPr>
          <w:p w14:paraId="128E85B7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400E0" w:rsidRPr="00354375" w14:paraId="37721119" w14:textId="00AC76F4" w:rsidTr="00AC2BBD">
        <w:tc>
          <w:tcPr>
            <w:tcW w:w="4585" w:type="dxa"/>
          </w:tcPr>
          <w:p w14:paraId="5C7ECB22" w14:textId="0CFE66A6" w:rsidR="009400E0" w:rsidRPr="00354375" w:rsidRDefault="009400E0" w:rsidP="00AE3549">
            <w:pPr>
              <w:rPr>
                <w:rFonts w:ascii="Times New Roman" w:hAnsi="Times New Roman" w:cs="Times New Roman"/>
                <w:bCs/>
              </w:rPr>
            </w:pPr>
            <w:r w:rsidRPr="00354375">
              <w:rPr>
                <w:rFonts w:ascii="Times New Roman" w:hAnsi="Times New Roman" w:cs="Times New Roman"/>
                <w:bCs/>
              </w:rPr>
              <w:t>6.)</w:t>
            </w:r>
          </w:p>
        </w:tc>
        <w:tc>
          <w:tcPr>
            <w:tcW w:w="1170" w:type="dxa"/>
          </w:tcPr>
          <w:p w14:paraId="0743BFCE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4D21FD41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2BFD8207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</w:tcPr>
          <w:p w14:paraId="735C2E54" w14:textId="77777777" w:rsidR="009400E0" w:rsidRPr="00354375" w:rsidRDefault="009400E0" w:rsidP="00AE35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2B5EB8" w14:textId="036DE834" w:rsidR="009400E0" w:rsidRDefault="00354375" w:rsidP="009400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9400E0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9400E0" w:rsidRPr="0077279E">
        <w:rPr>
          <w:rFonts w:ascii="Times New Roman" w:hAnsi="Times New Roman" w:cs="Times New Roman"/>
          <w:bCs/>
          <w:i/>
          <w:iCs/>
          <w:sz w:val="24"/>
          <w:szCs w:val="24"/>
        </w:rPr>
        <w:t>each</w:t>
      </w:r>
      <w:r w:rsidR="009400E0">
        <w:rPr>
          <w:rFonts w:ascii="Times New Roman" w:hAnsi="Times New Roman" w:cs="Times New Roman"/>
          <w:bCs/>
          <w:sz w:val="24"/>
          <w:szCs w:val="24"/>
        </w:rPr>
        <w:t xml:space="preserve"> stock, explain wh</w:t>
      </w:r>
      <w:r w:rsidR="0077279E">
        <w:rPr>
          <w:rFonts w:ascii="Times New Roman" w:hAnsi="Times New Roman" w:cs="Times New Roman"/>
          <w:bCs/>
          <w:sz w:val="24"/>
          <w:szCs w:val="24"/>
        </w:rPr>
        <w:t>at makes it</w:t>
      </w:r>
      <w:r w:rsidR="009400E0">
        <w:rPr>
          <w:rFonts w:ascii="Times New Roman" w:hAnsi="Times New Roman" w:cs="Times New Roman"/>
          <w:bCs/>
          <w:sz w:val="24"/>
          <w:szCs w:val="24"/>
        </w:rPr>
        <w:t xml:space="preserve"> “value” or “growth” in the space below.</w:t>
      </w:r>
      <w:r w:rsidR="0077279E">
        <w:rPr>
          <w:rFonts w:ascii="Times New Roman" w:hAnsi="Times New Roman" w:cs="Times New Roman"/>
          <w:bCs/>
          <w:sz w:val="24"/>
          <w:szCs w:val="24"/>
        </w:rPr>
        <w:t xml:space="preserve"> You should  describe firm characteristics and ratios to make your case.</w:t>
      </w:r>
      <w:r w:rsidR="00940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5EA" w:rsidRPr="003235E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(Max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9F13CF">
        <w:rPr>
          <w:rFonts w:ascii="Times New Roman" w:hAnsi="Times New Roman" w:cs="Times New Roman"/>
          <w:bCs/>
          <w:i/>
          <w:iCs/>
          <w:sz w:val="24"/>
          <w:szCs w:val="24"/>
        </w:rPr>
        <w:t>0</w:t>
      </w:r>
      <w:r w:rsidR="003235EA" w:rsidRPr="003235EA">
        <w:rPr>
          <w:rFonts w:ascii="Times New Roman" w:hAnsi="Times New Roman" w:cs="Times New Roman"/>
          <w:bCs/>
          <w:i/>
          <w:iCs/>
          <w:sz w:val="24"/>
          <w:szCs w:val="24"/>
        </w:rPr>
        <w:t>0 words.)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00E0" w14:paraId="107E010F" w14:textId="77777777" w:rsidTr="0022549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9DDA7D0" w14:textId="77777777" w:rsidR="009400E0" w:rsidRPr="000866CB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CFB46EF" wp14:editId="036301D8">
                      <wp:simplePos x="0" y="0"/>
                      <wp:positionH relativeFrom="column">
                        <wp:posOffset>-80455</wp:posOffset>
                      </wp:positionH>
                      <wp:positionV relativeFrom="page">
                        <wp:posOffset>-504</wp:posOffset>
                      </wp:positionV>
                      <wp:extent cx="5929630" cy="3604161"/>
                      <wp:effectExtent l="0" t="0" r="13970" b="15875"/>
                      <wp:wrapNone/>
                      <wp:docPr id="638445963" name="Text Box 638445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36041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B6556" w14:textId="2A71D19B" w:rsidR="009400E0" w:rsidRDefault="009400E0" w:rsidP="009400E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B46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8445963" o:spid="_x0000_s1026" type="#_x0000_t202" style="position:absolute;left:0;text-align:left;margin-left:-6.35pt;margin-top:-.05pt;width:466.9pt;height:28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" filled="f">
                      <v:textbox>
                        <w:txbxContent>
                          <w:p w14:paraId="47BB6556" w14:textId="2A71D19B" w:rsidR="009400E0" w:rsidRDefault="009400E0" w:rsidP="009400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77BB0DA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3C7050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CAD9418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A1706D3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06DD000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FD179DF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23D531A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5A9E64A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1F45031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4B54132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892C307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150AF4B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61C296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72D587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4765822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B20041E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64ABEBB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C83B883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44A7CB6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89F4D87" w14:textId="77777777" w:rsidR="009400E0" w:rsidRPr="009E4423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DAEA85E" w14:textId="77777777" w:rsidR="009400E0" w:rsidRPr="000866CB" w:rsidRDefault="009400E0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E9E1E16" w14:textId="2E5717D6" w:rsidR="00354375" w:rsidRPr="00AD37C7" w:rsidRDefault="00354375" w:rsidP="00354375">
      <w:pPr>
        <w:rPr>
          <w:rFonts w:ascii="Times New Roman" w:hAnsi="Times New Roman" w:cs="Times New Roman"/>
          <w:bCs/>
          <w:sz w:val="24"/>
          <w:szCs w:val="24"/>
        </w:rPr>
      </w:pPr>
    </w:p>
    <w:p w14:paraId="02F50C23" w14:textId="21FBD390" w:rsidR="00354375" w:rsidRDefault="00F86E09" w:rsidP="00354375">
      <w:pPr>
        <w:pStyle w:val="Footer"/>
        <w:ind w:left="63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1" locked="0" layoutInCell="1" allowOverlap="1" wp14:anchorId="47FBBFAD" wp14:editId="3115187C">
            <wp:simplePos x="0" y="0"/>
            <wp:positionH relativeFrom="column">
              <wp:posOffset>-12065</wp:posOffset>
            </wp:positionH>
            <wp:positionV relativeFrom="paragraph">
              <wp:posOffset>17145</wp:posOffset>
            </wp:positionV>
            <wp:extent cx="326390" cy="326390"/>
            <wp:effectExtent l="0" t="0" r="0" b="0"/>
            <wp:wrapTight wrapText="bothSides">
              <wp:wrapPolygon edited="0">
                <wp:start x="3782" y="0"/>
                <wp:lineTo x="1261" y="6304"/>
                <wp:lineTo x="1261" y="12607"/>
                <wp:lineTo x="3782" y="20171"/>
                <wp:lineTo x="17650" y="20171"/>
                <wp:lineTo x="18911" y="12607"/>
                <wp:lineTo x="18911" y="6304"/>
                <wp:lineTo x="16389" y="0"/>
                <wp:lineTo x="3782" y="0"/>
              </wp:wrapPolygon>
            </wp:wrapTight>
            <wp:docPr id="1937348559" name="Graphic 1937348559" descr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sig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375">
        <w:rPr>
          <w:rFonts w:ascii="Times New Roman" w:hAnsi="Times New Roman" w:cs="Times New Roman"/>
          <w:bCs/>
          <w:sz w:val="24"/>
          <w:szCs w:val="24"/>
        </w:rPr>
        <w:t>Never</w:t>
      </w:r>
      <w:r w:rsidR="00354375" w:rsidRPr="005F0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4375">
        <w:rPr>
          <w:rFonts w:ascii="Times New Roman" w:hAnsi="Times New Roman" w:cs="Times New Roman"/>
          <w:bCs/>
          <w:sz w:val="24"/>
          <w:szCs w:val="24"/>
        </w:rPr>
        <w:t xml:space="preserve">sell out of </w:t>
      </w:r>
      <w:r w:rsidR="003F5158">
        <w:rPr>
          <w:rFonts w:ascii="Times New Roman" w:hAnsi="Times New Roman" w:cs="Times New Roman"/>
          <w:bCs/>
          <w:sz w:val="24"/>
          <w:szCs w:val="24"/>
        </w:rPr>
        <w:t>your three value and three growth</w:t>
      </w:r>
      <w:r w:rsidR="00354375">
        <w:rPr>
          <w:rFonts w:ascii="Times New Roman" w:hAnsi="Times New Roman" w:cs="Times New Roman"/>
          <w:bCs/>
          <w:sz w:val="24"/>
          <w:szCs w:val="24"/>
        </w:rPr>
        <w:t xml:space="preserve"> positions. You are welcome to invest more in </w:t>
      </w:r>
      <w:r w:rsidR="00D856F8">
        <w:rPr>
          <w:rFonts w:ascii="Times New Roman" w:hAnsi="Times New Roman" w:cs="Times New Roman"/>
          <w:bCs/>
          <w:sz w:val="24"/>
          <w:szCs w:val="24"/>
        </w:rPr>
        <w:t>each</w:t>
      </w:r>
      <w:r w:rsidR="00354375">
        <w:rPr>
          <w:rFonts w:ascii="Times New Roman" w:hAnsi="Times New Roman" w:cs="Times New Roman"/>
          <w:bCs/>
          <w:sz w:val="24"/>
          <w:szCs w:val="24"/>
        </w:rPr>
        <w:t xml:space="preserve"> as you wish.</w:t>
      </w:r>
      <w:r w:rsidR="00354375" w:rsidRPr="00F86E0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BC29DC0" w14:textId="77777777" w:rsidR="003F5158" w:rsidRPr="00F86E09" w:rsidRDefault="003F5158" w:rsidP="00354375">
      <w:pPr>
        <w:pStyle w:val="Footer"/>
        <w:ind w:left="63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2DFF2C4C" w14:textId="18EE276D" w:rsidR="000333C7" w:rsidRPr="00FD06EA" w:rsidRDefault="00A64187" w:rsidP="000333C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Trading Assignment 2:</w:t>
      </w:r>
      <w:r w:rsidR="00894397">
        <w:rPr>
          <w:rFonts w:ascii="Times New Roman" w:hAnsi="Times New Roman" w:cs="Times New Roman"/>
          <w:b/>
          <w:smallCaps/>
          <w:color w:val="990000"/>
          <w:sz w:val="32"/>
        </w:rPr>
        <w:t xml:space="preserve"> </w:t>
      </w:r>
      <w:r w:rsidR="000333C7">
        <w:rPr>
          <w:rFonts w:ascii="Times New Roman" w:hAnsi="Times New Roman" w:cs="Times New Roman"/>
          <w:b/>
          <w:smallCaps/>
          <w:color w:val="990000"/>
          <w:sz w:val="32"/>
        </w:rPr>
        <w:t>Earnings Announcements</w:t>
      </w:r>
    </w:p>
    <w:p w14:paraId="199897BB" w14:textId="440DC1B9" w:rsidR="000333C7" w:rsidRDefault="000333C7" w:rsidP="000333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Visit the </w:t>
      </w:r>
      <w:hyperlink r:id="rId11" w:history="1">
        <w:r w:rsidRPr="0016066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NASDAQ earnings calendar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to find companies that are about to announce their earnings. Find a </w:t>
      </w:r>
      <w:r w:rsidR="004742DC">
        <w:rPr>
          <w:rFonts w:ascii="Times New Roman" w:hAnsi="Times New Roman" w:cs="Times New Roman"/>
          <w:bCs/>
          <w:sz w:val="24"/>
          <w:szCs w:val="24"/>
        </w:rPr>
        <w:t>company</w:t>
      </w:r>
      <w:r>
        <w:rPr>
          <w:rFonts w:ascii="Times New Roman" w:hAnsi="Times New Roman" w:cs="Times New Roman"/>
          <w:bCs/>
          <w:sz w:val="24"/>
          <w:szCs w:val="24"/>
        </w:rPr>
        <w:t xml:space="preserve"> you haven’t traded in the game yet that you think will beat </w:t>
      </w:r>
      <w:r w:rsidR="00B36744">
        <w:rPr>
          <w:rFonts w:ascii="Times New Roman" w:hAnsi="Times New Roman" w:cs="Times New Roman"/>
          <w:bCs/>
          <w:sz w:val="24"/>
          <w:szCs w:val="24"/>
        </w:rPr>
        <w:t>earnings estimates</w:t>
      </w:r>
      <w:r>
        <w:rPr>
          <w:rFonts w:ascii="Times New Roman" w:hAnsi="Times New Roman" w:cs="Times New Roman"/>
          <w:bCs/>
          <w:sz w:val="24"/>
          <w:szCs w:val="24"/>
        </w:rPr>
        <w:t>. Buy at least $10,000 worth of stock in this company the day before their announcement.</w:t>
      </w:r>
      <w:r w:rsidR="004742DC">
        <w:rPr>
          <w:rFonts w:ascii="Times New Roman" w:hAnsi="Times New Roman" w:cs="Times New Roman"/>
          <w:bCs/>
          <w:sz w:val="24"/>
          <w:szCs w:val="24"/>
        </w:rPr>
        <w:t xml:space="preserve"> Record this transaction below.</w:t>
      </w:r>
      <w:r w:rsidR="00D8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6F8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>Keep this position open for at least 24 hours.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7"/>
        <w:gridCol w:w="2038"/>
        <w:gridCol w:w="1689"/>
        <w:gridCol w:w="2646"/>
      </w:tblGrid>
      <w:tr w:rsidR="004742DC" w:rsidRPr="00D57259" w14:paraId="62B27090" w14:textId="77777777" w:rsidTr="004742DC">
        <w:tc>
          <w:tcPr>
            <w:tcW w:w="1592" w:type="pct"/>
          </w:tcPr>
          <w:p w14:paraId="4BB28FD3" w14:textId="77777777" w:rsidR="004742DC" w:rsidRPr="00D57259" w:rsidRDefault="004742DC" w:rsidP="00225499">
            <w:pPr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090" w:type="pct"/>
          </w:tcPr>
          <w:p w14:paraId="1C445D7B" w14:textId="4703054D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Amount Invested</w:t>
            </w:r>
          </w:p>
        </w:tc>
        <w:tc>
          <w:tcPr>
            <w:tcW w:w="903" w:type="pct"/>
          </w:tcPr>
          <w:p w14:paraId="05C30AA2" w14:textId="7A151C11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Date of Trade</w:t>
            </w:r>
          </w:p>
        </w:tc>
        <w:tc>
          <w:tcPr>
            <w:tcW w:w="1415" w:type="pct"/>
          </w:tcPr>
          <w:p w14:paraId="267B9F40" w14:textId="433A719A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Date of Announcement</w:t>
            </w:r>
          </w:p>
        </w:tc>
      </w:tr>
      <w:tr w:rsidR="004742DC" w:rsidRPr="00D57259" w14:paraId="2FA297C6" w14:textId="77777777" w:rsidTr="004742DC">
        <w:tc>
          <w:tcPr>
            <w:tcW w:w="1592" w:type="pct"/>
          </w:tcPr>
          <w:p w14:paraId="72952125" w14:textId="77777777" w:rsidR="004742DC" w:rsidRPr="00D57259" w:rsidRDefault="004742DC" w:rsidP="0022549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 Inc. (RIC)</w:t>
            </w:r>
          </w:p>
        </w:tc>
        <w:tc>
          <w:tcPr>
            <w:tcW w:w="1090" w:type="pct"/>
          </w:tcPr>
          <w:p w14:paraId="5E258AAA" w14:textId="77777777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$11,000</w:t>
            </w:r>
          </w:p>
        </w:tc>
        <w:tc>
          <w:tcPr>
            <w:tcW w:w="903" w:type="pct"/>
          </w:tcPr>
          <w:p w14:paraId="61459045" w14:textId="64769206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1/13/2024</w:t>
            </w:r>
          </w:p>
        </w:tc>
        <w:tc>
          <w:tcPr>
            <w:tcW w:w="1415" w:type="pct"/>
          </w:tcPr>
          <w:p w14:paraId="44BC9237" w14:textId="607135CE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1/14/2024</w:t>
            </w:r>
          </w:p>
        </w:tc>
      </w:tr>
      <w:tr w:rsidR="004742DC" w:rsidRPr="00D57259" w14:paraId="19D6F1B5" w14:textId="77777777" w:rsidTr="004742DC">
        <w:trPr>
          <w:trHeight w:val="323"/>
        </w:trPr>
        <w:tc>
          <w:tcPr>
            <w:tcW w:w="1592" w:type="pct"/>
          </w:tcPr>
          <w:p w14:paraId="0BA55EF9" w14:textId="77777777" w:rsidR="004742DC" w:rsidRPr="00D57259" w:rsidRDefault="004742DC" w:rsidP="002254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pct"/>
          </w:tcPr>
          <w:p w14:paraId="62393A57" w14:textId="77777777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" w:type="pct"/>
          </w:tcPr>
          <w:p w14:paraId="48800B2C" w14:textId="77777777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pct"/>
          </w:tcPr>
          <w:p w14:paraId="73398294" w14:textId="77777777" w:rsidR="004742DC" w:rsidRPr="00D57259" w:rsidRDefault="004742DC" w:rsidP="002254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545B104" w14:textId="77777777" w:rsidR="004742DC" w:rsidRDefault="004742DC" w:rsidP="004742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A1967D" w14:textId="5DAC8C64" w:rsidR="004742DC" w:rsidRPr="002D4A8D" w:rsidRDefault="004742DC" w:rsidP="004742DC">
      <w:pPr>
        <w:spacing w:after="0"/>
        <w:jc w:val="both"/>
        <w:rPr>
          <w:rFonts w:ascii="Times New Roman" w:hAnsi="Times New Roman" w:cs="Times New Roman"/>
          <w:bCs/>
          <w:i/>
          <w:iCs/>
          <w:sz w:val="12"/>
          <w:szCs w:val="24"/>
        </w:rPr>
      </w:pPr>
      <w:r w:rsidRPr="00E90718">
        <w:rPr>
          <w:rFonts w:ascii="Times New Roman" w:hAnsi="Times New Roman" w:cs="Times New Roman"/>
          <w:bCs/>
          <w:sz w:val="24"/>
          <w:szCs w:val="24"/>
        </w:rPr>
        <w:t xml:space="preserve">In the space below (1) </w:t>
      </w:r>
      <w:r>
        <w:rPr>
          <w:rFonts w:ascii="Times New Roman" w:hAnsi="Times New Roman" w:cs="Times New Roman"/>
          <w:bCs/>
          <w:sz w:val="24"/>
          <w:szCs w:val="24"/>
        </w:rPr>
        <w:t>indicate why you chose this stock</w:t>
      </w:r>
      <w:r w:rsidR="00C42CB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(2) </w:t>
      </w:r>
      <w:r w:rsidR="00B36744">
        <w:rPr>
          <w:rFonts w:ascii="Times New Roman" w:hAnsi="Times New Roman" w:cs="Times New Roman"/>
          <w:bCs/>
          <w:sz w:val="24"/>
          <w:szCs w:val="24"/>
        </w:rPr>
        <w:t>explain how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stock moved</w:t>
      </w:r>
      <w:r w:rsidR="00B367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after it announced earnings, </w:t>
      </w:r>
      <w:r w:rsidR="00B36744">
        <w:rPr>
          <w:rFonts w:ascii="Times New Roman" w:hAnsi="Times New Roman" w:cs="Times New Roman"/>
          <w:bCs/>
          <w:sz w:val="24"/>
          <w:szCs w:val="24"/>
        </w:rPr>
        <w:t xml:space="preserve">(3) </w:t>
      </w:r>
      <w:r>
        <w:rPr>
          <w:rFonts w:ascii="Times New Roman" w:hAnsi="Times New Roman" w:cs="Times New Roman"/>
          <w:bCs/>
          <w:sz w:val="24"/>
          <w:szCs w:val="24"/>
        </w:rPr>
        <w:t>and why it moved that way</w:t>
      </w:r>
      <w:r w:rsidR="00B36744">
        <w:rPr>
          <w:rFonts w:ascii="Times New Roman" w:hAnsi="Times New Roman" w:cs="Times New Roman"/>
          <w:bCs/>
          <w:sz w:val="24"/>
          <w:szCs w:val="24"/>
        </w:rPr>
        <w:t>. C</w:t>
      </w:r>
      <w:r>
        <w:rPr>
          <w:rFonts w:ascii="Times New Roman" w:hAnsi="Times New Roman" w:cs="Times New Roman"/>
          <w:bCs/>
          <w:sz w:val="24"/>
          <w:szCs w:val="24"/>
        </w:rPr>
        <w:t xml:space="preserve">ite </w:t>
      </w:r>
      <w:r w:rsidR="00C42CB0">
        <w:rPr>
          <w:rFonts w:ascii="Times New Roman" w:hAnsi="Times New Roman" w:cs="Times New Roman"/>
          <w:bCs/>
          <w:sz w:val="24"/>
          <w:szCs w:val="24"/>
        </w:rPr>
        <w:t>an</w:t>
      </w:r>
      <w:r w:rsidR="00B36744">
        <w:rPr>
          <w:rFonts w:ascii="Times New Roman" w:hAnsi="Times New Roman" w:cs="Times New Roman"/>
          <w:bCs/>
          <w:sz w:val="24"/>
          <w:szCs w:val="24"/>
        </w:rPr>
        <w:t xml:space="preserve"> article or source</w:t>
      </w:r>
      <w:r>
        <w:rPr>
          <w:rFonts w:ascii="Times New Roman" w:hAnsi="Times New Roman" w:cs="Times New Roman"/>
          <w:bCs/>
          <w:sz w:val="24"/>
          <w:szCs w:val="24"/>
        </w:rPr>
        <w:t xml:space="preserve"> explaining why</w:t>
      </w:r>
      <w:r w:rsidR="00B36744">
        <w:rPr>
          <w:rFonts w:ascii="Times New Roman" w:hAnsi="Times New Roman" w:cs="Times New Roman"/>
          <w:bCs/>
          <w:sz w:val="24"/>
          <w:szCs w:val="24"/>
        </w:rPr>
        <w:t xml:space="preserve"> it moved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4A8D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2D4A8D">
        <w:rPr>
          <w:rFonts w:ascii="Times New Roman" w:hAnsi="Times New Roman" w:cs="Times New Roman"/>
          <w:bCs/>
          <w:i/>
          <w:iCs/>
          <w:sz w:val="24"/>
          <w:szCs w:val="24"/>
        </w:rPr>
        <w:t>0 words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14:paraId="4217077C" w14:textId="1D6A25E3" w:rsidR="004742DC" w:rsidRDefault="00B36744" w:rsidP="004742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87043B" wp14:editId="77228756">
                <wp:simplePos x="0" y="0"/>
                <wp:positionH relativeFrom="column">
                  <wp:posOffset>0</wp:posOffset>
                </wp:positionH>
                <wp:positionV relativeFrom="paragraph">
                  <wp:posOffset>144457</wp:posOffset>
                </wp:positionV>
                <wp:extent cx="5929630" cy="2280063"/>
                <wp:effectExtent l="0" t="0" r="13970" b="25400"/>
                <wp:wrapNone/>
                <wp:docPr id="1031269476" name="Text Box 1031269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2800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C360" w14:textId="3F976402" w:rsidR="00645A5C" w:rsidRPr="00645A5C" w:rsidRDefault="00645A5C" w:rsidP="004742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7043B" id="Text Box 1031269476" o:spid="_x0000_s1027" type="#_x0000_t202" style="position:absolute;margin-left:0;margin-top:11.35pt;width:466.9pt;height:179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" filled="f">
                <v:textbox>
                  <w:txbxContent>
                    <w:p w14:paraId="5663C360" w14:textId="3F976402" w:rsidR="00645A5C" w:rsidRPr="00645A5C" w:rsidRDefault="00645A5C" w:rsidP="004742D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2DC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EF354C5" w14:textId="45CD2B24" w:rsidR="00E70C3C" w:rsidRPr="00FD06EA" w:rsidRDefault="00A64187" w:rsidP="00E70C3C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lastRenderedPageBreak/>
        <w:t>Trading Assignment 3:</w:t>
      </w:r>
      <w:r w:rsidR="00894397">
        <w:rPr>
          <w:rFonts w:ascii="Times New Roman" w:hAnsi="Times New Roman" w:cs="Times New Roman"/>
          <w:b/>
          <w:smallCaps/>
          <w:color w:val="990000"/>
          <w:sz w:val="32"/>
        </w:rPr>
        <w:t xml:space="preserve"> </w:t>
      </w:r>
      <w:r w:rsidR="00E70C3C">
        <w:rPr>
          <w:rFonts w:ascii="Times New Roman" w:hAnsi="Times New Roman" w:cs="Times New Roman"/>
          <w:b/>
          <w:smallCaps/>
          <w:color w:val="990000"/>
          <w:sz w:val="32"/>
        </w:rPr>
        <w:t>Price Contingent Orders</w:t>
      </w:r>
    </w:p>
    <w:p w14:paraId="174CE136" w14:textId="77777777" w:rsidR="00E70C3C" w:rsidRPr="00F55773" w:rsidRDefault="00E70C3C" w:rsidP="00F55773">
      <w:pPr>
        <w:pStyle w:val="Heading2"/>
      </w:pPr>
      <w:r w:rsidRPr="00F55773">
        <w:t>Shorting &amp; Buy Stop</w:t>
      </w:r>
    </w:p>
    <w:p w14:paraId="1F7001C1" w14:textId="301B1894" w:rsidR="00D10919" w:rsidRPr="002A2C64" w:rsidRDefault="00D10919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Short</w:t>
      </w:r>
      <w:r w:rsidR="00E70C3C">
        <w:rPr>
          <w:rFonts w:ascii="Times New Roman" w:hAnsi="Times New Roman" w:cs="Times New Roman"/>
          <w:bCs/>
          <w:sz w:val="24"/>
          <w:szCs w:val="24"/>
        </w:rPr>
        <w:t xml:space="preserve"> at least $10,000 of a stock</w:t>
      </w:r>
      <w:r w:rsidR="00E90718">
        <w:rPr>
          <w:rFonts w:ascii="Times New Roman" w:hAnsi="Times New Roman" w:cs="Times New Roman"/>
          <w:bCs/>
          <w:sz w:val="24"/>
          <w:szCs w:val="24"/>
        </w:rPr>
        <w:t xml:space="preserve"> you haven’t traded </w:t>
      </w:r>
      <w:r w:rsidR="003235EA">
        <w:rPr>
          <w:rFonts w:ascii="Times New Roman" w:hAnsi="Times New Roman" w:cs="Times New Roman"/>
          <w:bCs/>
          <w:sz w:val="24"/>
          <w:szCs w:val="24"/>
        </w:rPr>
        <w:t xml:space="preserve">in the game </w:t>
      </w:r>
      <w:r w:rsidR="00E90718">
        <w:rPr>
          <w:rFonts w:ascii="Times New Roman" w:hAnsi="Times New Roman" w:cs="Times New Roman"/>
          <w:bCs/>
          <w:sz w:val="24"/>
          <w:szCs w:val="24"/>
        </w:rPr>
        <w:t>before</w:t>
      </w:r>
      <w:r w:rsidR="00E70C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A14B4">
        <w:rPr>
          <w:rFonts w:ascii="Times New Roman" w:hAnsi="Times New Roman" w:cs="Times New Roman"/>
          <w:bCs/>
          <w:sz w:val="24"/>
          <w:szCs w:val="24"/>
        </w:rPr>
        <w:t>Then, place a “</w:t>
      </w:r>
      <w:hyperlink r:id="rId12" w:anchor=":~:text=A%20Good%2DTil%2DCancelled%20(,vary%20from%20broker%20to%20broker." w:history="1">
        <w:r w:rsidRPr="00DA14B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</w:t>
        </w:r>
        <w:proofErr w:type="spellStart"/>
        <w:r w:rsidRPr="00DA14B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til</w:t>
        </w:r>
        <w:proofErr w:type="spellEnd"/>
        <w:r w:rsidRPr="00DA14B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-cancel</w:t>
        </w:r>
      </w:hyperlink>
      <w:r w:rsidRPr="00DA14B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DA14B4">
        <w:rPr>
          <w:rFonts w:ascii="Times New Roman" w:hAnsi="Times New Roman" w:cs="Times New Roman"/>
          <w:bCs/>
          <w:i/>
          <w:sz w:val="24"/>
          <w:szCs w:val="24"/>
        </w:rPr>
        <w:t>buy stop</w:t>
      </w:r>
      <w:r w:rsidRPr="00DA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35EA">
        <w:rPr>
          <w:rFonts w:ascii="Times New Roman" w:hAnsi="Times New Roman" w:cs="Times New Roman"/>
          <w:bCs/>
          <w:sz w:val="24"/>
          <w:szCs w:val="24"/>
        </w:rPr>
        <w:t>order</w:t>
      </w:r>
      <w:r w:rsidRPr="00DA14B4">
        <w:rPr>
          <w:rFonts w:ascii="Times New Roman" w:hAnsi="Times New Roman" w:cs="Times New Roman"/>
          <w:bCs/>
          <w:sz w:val="24"/>
          <w:szCs w:val="24"/>
        </w:rPr>
        <w:t xml:space="preserve"> for the same number of share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DA14B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718">
        <w:rPr>
          <w:rFonts w:ascii="Times New Roman" w:hAnsi="Times New Roman" w:cs="Times New Roman"/>
          <w:bCs/>
          <w:sz w:val="24"/>
          <w:szCs w:val="24"/>
        </w:rPr>
        <w:t>Your buy stop order price should be between 5% and 15% greater than the price you received when you shorted.</w:t>
      </w:r>
      <w:r w:rsidR="00E90718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E90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Record this transaction below.</w:t>
      </w:r>
      <w:r w:rsidR="00D8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6F8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>Keep this position open for at least 24 hours.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95"/>
        <w:gridCol w:w="1890"/>
        <w:gridCol w:w="1260"/>
        <w:gridCol w:w="1406"/>
        <w:gridCol w:w="1199"/>
      </w:tblGrid>
      <w:tr w:rsidR="00E90718" w:rsidRPr="00D57259" w14:paraId="5093D900" w14:textId="77777777" w:rsidTr="00AC2BBD">
        <w:tc>
          <w:tcPr>
            <w:tcW w:w="3595" w:type="dxa"/>
          </w:tcPr>
          <w:p w14:paraId="5CB5579D" w14:textId="0AC32749" w:rsidR="00E90718" w:rsidRPr="00D57259" w:rsidRDefault="00E90718" w:rsidP="00E90718">
            <w:pPr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890" w:type="dxa"/>
          </w:tcPr>
          <w:p w14:paraId="33EF0DDC" w14:textId="17B400D8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Amount Earned from Short</w:t>
            </w:r>
          </w:p>
        </w:tc>
        <w:tc>
          <w:tcPr>
            <w:tcW w:w="1260" w:type="dxa"/>
          </w:tcPr>
          <w:p w14:paraId="74F37301" w14:textId="7C0BFA36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Price per Share</w:t>
            </w:r>
          </w:p>
        </w:tc>
        <w:tc>
          <w:tcPr>
            <w:tcW w:w="1406" w:type="dxa"/>
          </w:tcPr>
          <w:p w14:paraId="3A8FF582" w14:textId="590B6B24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Stop Order Price</w:t>
            </w:r>
          </w:p>
        </w:tc>
        <w:tc>
          <w:tcPr>
            <w:tcW w:w="1199" w:type="dxa"/>
          </w:tcPr>
          <w:p w14:paraId="3FCA57B7" w14:textId="58EC1964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Date</w:t>
            </w:r>
            <w:r w:rsidR="002D4A8D" w:rsidRPr="00D57259">
              <w:rPr>
                <w:rFonts w:ascii="Times New Roman" w:hAnsi="Times New Roman" w:cs="Times New Roman"/>
                <w:b/>
              </w:rPr>
              <w:t xml:space="preserve"> of Trade</w:t>
            </w:r>
          </w:p>
        </w:tc>
      </w:tr>
      <w:tr w:rsidR="00E90718" w:rsidRPr="00D57259" w14:paraId="3AF1581C" w14:textId="77777777" w:rsidTr="00AC2BBD">
        <w:tc>
          <w:tcPr>
            <w:tcW w:w="3595" w:type="dxa"/>
          </w:tcPr>
          <w:p w14:paraId="52F8C6D1" w14:textId="77777777" w:rsidR="00E90718" w:rsidRPr="00D57259" w:rsidRDefault="00E90718" w:rsidP="00E90718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 Inc. (RIC)</w:t>
            </w:r>
          </w:p>
        </w:tc>
        <w:tc>
          <w:tcPr>
            <w:tcW w:w="1890" w:type="dxa"/>
          </w:tcPr>
          <w:p w14:paraId="2CF01665" w14:textId="4BCCE1D9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$11,000</w:t>
            </w:r>
          </w:p>
        </w:tc>
        <w:tc>
          <w:tcPr>
            <w:tcW w:w="1260" w:type="dxa"/>
          </w:tcPr>
          <w:p w14:paraId="1197EBB3" w14:textId="0E0115C1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$48</w:t>
            </w:r>
          </w:p>
        </w:tc>
        <w:tc>
          <w:tcPr>
            <w:tcW w:w="1406" w:type="dxa"/>
          </w:tcPr>
          <w:p w14:paraId="0C39DEB0" w14:textId="540865F1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$53</w:t>
            </w:r>
          </w:p>
        </w:tc>
        <w:tc>
          <w:tcPr>
            <w:tcW w:w="1199" w:type="dxa"/>
          </w:tcPr>
          <w:p w14:paraId="2320C34E" w14:textId="5EC739A9" w:rsidR="00E90718" w:rsidRPr="00D57259" w:rsidRDefault="00DC5608" w:rsidP="00E90718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1/13/2024</w:t>
            </w:r>
          </w:p>
        </w:tc>
      </w:tr>
      <w:tr w:rsidR="00E90718" w:rsidRPr="00D57259" w14:paraId="7DD14D66" w14:textId="77777777" w:rsidTr="00AC2BBD">
        <w:trPr>
          <w:trHeight w:val="323"/>
        </w:trPr>
        <w:tc>
          <w:tcPr>
            <w:tcW w:w="3595" w:type="dxa"/>
          </w:tcPr>
          <w:p w14:paraId="14630570" w14:textId="77777777" w:rsidR="00E90718" w:rsidRPr="00D57259" w:rsidRDefault="00E90718" w:rsidP="00E907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35D460F2" w14:textId="77777777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</w:tcPr>
          <w:p w14:paraId="2F97F3CA" w14:textId="77777777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dxa"/>
          </w:tcPr>
          <w:p w14:paraId="737057FC" w14:textId="77777777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</w:tcPr>
          <w:p w14:paraId="37EC42F4" w14:textId="77777777" w:rsidR="00E90718" w:rsidRPr="00D57259" w:rsidRDefault="00E90718" w:rsidP="00E907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B807522" w14:textId="77777777" w:rsidR="00F55773" w:rsidRDefault="00F55773" w:rsidP="00E70C3C">
      <w:pPr>
        <w:spacing w:after="0"/>
        <w:jc w:val="both"/>
        <w:rPr>
          <w:rFonts w:ascii="Times New Roman" w:hAnsi="Times New Roman" w:cs="Times New Roman"/>
          <w:bCs/>
          <w:sz w:val="12"/>
          <w:szCs w:val="24"/>
        </w:rPr>
      </w:pPr>
    </w:p>
    <w:p w14:paraId="01A9F673" w14:textId="1F900754" w:rsidR="00F55773" w:rsidRPr="002D4A8D" w:rsidRDefault="00F55773" w:rsidP="00F55773">
      <w:pPr>
        <w:spacing w:after="0"/>
        <w:jc w:val="both"/>
        <w:rPr>
          <w:rFonts w:ascii="Times New Roman" w:hAnsi="Times New Roman" w:cs="Times New Roman"/>
          <w:bCs/>
          <w:i/>
          <w:iCs/>
          <w:sz w:val="12"/>
          <w:szCs w:val="24"/>
        </w:rPr>
      </w:pPr>
      <w:r w:rsidRPr="00E90718">
        <w:rPr>
          <w:rFonts w:ascii="Times New Roman" w:hAnsi="Times New Roman" w:cs="Times New Roman"/>
          <w:bCs/>
          <w:sz w:val="24"/>
          <w:szCs w:val="24"/>
        </w:rPr>
        <w:t xml:space="preserve">In the space below (1)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90718">
        <w:rPr>
          <w:rFonts w:ascii="Times New Roman" w:hAnsi="Times New Roman" w:cs="Times New Roman"/>
          <w:bCs/>
          <w:sz w:val="24"/>
          <w:szCs w:val="24"/>
        </w:rPr>
        <w:t>rovide your rationale for shorting this stock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(2) state what your maximum loss is if you had no buy stop and what your maximum loss is with the buy stop. </w:t>
      </w:r>
      <w:r w:rsidRPr="002D4A8D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 w:rsidR="004742DC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2D4A8D">
        <w:rPr>
          <w:rFonts w:ascii="Times New Roman" w:hAnsi="Times New Roman" w:cs="Times New Roman"/>
          <w:bCs/>
          <w:i/>
          <w:iCs/>
          <w:sz w:val="24"/>
          <w:szCs w:val="24"/>
        </w:rPr>
        <w:t>0 words</w:t>
      </w:r>
      <w:r w:rsidR="00A6735B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14:paraId="540537DA" w14:textId="2051268D" w:rsidR="00F55773" w:rsidRDefault="00F557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40BE1F" wp14:editId="4886D1E1">
                <wp:simplePos x="0" y="0"/>
                <wp:positionH relativeFrom="column">
                  <wp:posOffset>0</wp:posOffset>
                </wp:positionH>
                <wp:positionV relativeFrom="page">
                  <wp:posOffset>3833165</wp:posOffset>
                </wp:positionV>
                <wp:extent cx="5929630" cy="2422566"/>
                <wp:effectExtent l="0" t="0" r="13970" b="15875"/>
                <wp:wrapTopAndBottom/>
                <wp:docPr id="2081125739" name="Text Box 2081125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4225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B5A3" w14:textId="40C0B159" w:rsidR="00F55773" w:rsidRPr="00D57259" w:rsidRDefault="00F55773" w:rsidP="00D572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BE1F" id="Text Box 2081125739" o:spid="_x0000_s1028" type="#_x0000_t202" style="position:absolute;margin-left:0;margin-top:301.8pt;width:466.9pt;height:190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" filled="f">
                <v:textbox>
                  <w:txbxContent>
                    <w:p w14:paraId="597CB5A3" w14:textId="40C0B159" w:rsidR="00F55773" w:rsidRPr="00D57259" w:rsidRDefault="00F55773" w:rsidP="00D5725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55968BF" w14:textId="055964EC" w:rsidR="00E70C3C" w:rsidRPr="00F55773" w:rsidRDefault="00E70C3C" w:rsidP="00F55773">
      <w:pPr>
        <w:pStyle w:val="Heading2"/>
      </w:pPr>
      <w:r w:rsidRPr="00F55773">
        <w:lastRenderedPageBreak/>
        <w:t>Long &amp; Sell Stop</w:t>
      </w:r>
    </w:p>
    <w:p w14:paraId="12142E0C" w14:textId="1A8ABAE3" w:rsidR="00E70C3C" w:rsidRPr="002A2C64" w:rsidRDefault="00E90718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E70C3C">
        <w:rPr>
          <w:rFonts w:ascii="Times New Roman" w:hAnsi="Times New Roman" w:cs="Times New Roman"/>
          <w:bCs/>
          <w:sz w:val="24"/>
          <w:szCs w:val="24"/>
        </w:rPr>
        <w:t xml:space="preserve">uy at least $10,000 worth of a stock </w:t>
      </w:r>
      <w:r w:rsidR="00AC2BBD">
        <w:rPr>
          <w:rFonts w:ascii="Times New Roman" w:hAnsi="Times New Roman" w:cs="Times New Roman"/>
          <w:bCs/>
          <w:sz w:val="24"/>
          <w:szCs w:val="24"/>
        </w:rPr>
        <w:t>you haven’t traded in the game before</w:t>
      </w:r>
      <w:r w:rsidR="00E70C3C">
        <w:rPr>
          <w:rFonts w:ascii="Times New Roman" w:hAnsi="Times New Roman" w:cs="Times New Roman"/>
          <w:bCs/>
          <w:sz w:val="24"/>
          <w:szCs w:val="24"/>
        </w:rPr>
        <w:t xml:space="preserve">. Record this transaction below. </w:t>
      </w:r>
      <w:r w:rsidR="00AC2BBD">
        <w:rPr>
          <w:rFonts w:ascii="Times New Roman" w:hAnsi="Times New Roman" w:cs="Times New Roman"/>
          <w:bCs/>
          <w:sz w:val="24"/>
          <w:szCs w:val="24"/>
        </w:rPr>
        <w:t>Then, place a “</w:t>
      </w:r>
      <w:hyperlink r:id="rId13" w:anchor=":~:text=A%20Good%2DTil%2DCancelled%20(,vary%20from%20broker%20to%20broker." w:history="1">
        <w:r w:rsidR="00AC2BBD"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</w:t>
        </w:r>
        <w:proofErr w:type="spellStart"/>
        <w:r w:rsidR="00AC2BBD"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til</w:t>
        </w:r>
        <w:proofErr w:type="spellEnd"/>
        <w:r w:rsidR="00AC2BBD"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-cancel</w:t>
        </w:r>
      </w:hyperlink>
      <w:r w:rsidR="00AC2BB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AC2BBD">
        <w:rPr>
          <w:rFonts w:ascii="Times New Roman" w:hAnsi="Times New Roman" w:cs="Times New Roman"/>
          <w:bCs/>
          <w:i/>
          <w:sz w:val="24"/>
          <w:szCs w:val="24"/>
        </w:rPr>
        <w:t>sell stop</w:t>
      </w:r>
      <w:r w:rsidR="00AC2BBD">
        <w:rPr>
          <w:rFonts w:ascii="Times New Roman" w:hAnsi="Times New Roman" w:cs="Times New Roman"/>
          <w:bCs/>
          <w:sz w:val="24"/>
          <w:szCs w:val="24"/>
        </w:rPr>
        <w:t xml:space="preserve"> order for the same number of shares. Your sell stop order price should be between 5% and 15% below the price you paid for the shares. Record the details below. </w:t>
      </w:r>
      <w:r w:rsidR="00D856F8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>Keep this position open for at least 24 hours.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95"/>
        <w:gridCol w:w="1080"/>
        <w:gridCol w:w="1170"/>
        <w:gridCol w:w="1406"/>
        <w:gridCol w:w="1199"/>
      </w:tblGrid>
      <w:tr w:rsidR="00AC2BBD" w:rsidRPr="00D57259" w14:paraId="6EA0D7AA" w14:textId="77777777" w:rsidTr="00E57A59">
        <w:tc>
          <w:tcPr>
            <w:tcW w:w="4495" w:type="dxa"/>
          </w:tcPr>
          <w:p w14:paraId="2B3740DA" w14:textId="65311D12" w:rsidR="00AC2BBD" w:rsidRPr="00D57259" w:rsidRDefault="00AC2BBD" w:rsidP="00AC2BBD">
            <w:pPr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080" w:type="dxa"/>
          </w:tcPr>
          <w:p w14:paraId="01BFB168" w14:textId="312267D5" w:rsidR="00AC2BBD" w:rsidRPr="00D57259" w:rsidRDefault="00AC2BBD" w:rsidP="00AC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1170" w:type="dxa"/>
          </w:tcPr>
          <w:p w14:paraId="32059DD3" w14:textId="62E1E749" w:rsidR="00AC2BBD" w:rsidRPr="00D57259" w:rsidRDefault="00AC2BBD" w:rsidP="00AC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Price per Share</w:t>
            </w:r>
          </w:p>
        </w:tc>
        <w:tc>
          <w:tcPr>
            <w:tcW w:w="1406" w:type="dxa"/>
          </w:tcPr>
          <w:p w14:paraId="1C848697" w14:textId="4289CF38" w:rsidR="00AC2BBD" w:rsidRPr="00D57259" w:rsidRDefault="00AC2BBD" w:rsidP="00AC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Stop Order Price</w:t>
            </w:r>
          </w:p>
        </w:tc>
        <w:tc>
          <w:tcPr>
            <w:tcW w:w="1199" w:type="dxa"/>
          </w:tcPr>
          <w:p w14:paraId="232C1EA8" w14:textId="2FE72716" w:rsidR="00AC2BBD" w:rsidRPr="00D57259" w:rsidRDefault="00AC2BBD" w:rsidP="00AC2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Date</w:t>
            </w:r>
            <w:r w:rsidR="002D4A8D" w:rsidRPr="00D57259">
              <w:rPr>
                <w:rFonts w:ascii="Times New Roman" w:hAnsi="Times New Roman" w:cs="Times New Roman"/>
                <w:b/>
              </w:rPr>
              <w:t xml:space="preserve"> of Trade</w:t>
            </w:r>
          </w:p>
        </w:tc>
      </w:tr>
      <w:tr w:rsidR="00E57A59" w:rsidRPr="00D57259" w14:paraId="748AC5AD" w14:textId="77777777" w:rsidTr="00E57A59">
        <w:tc>
          <w:tcPr>
            <w:tcW w:w="4495" w:type="dxa"/>
          </w:tcPr>
          <w:p w14:paraId="2B7E7D49" w14:textId="5CBF6BD8" w:rsidR="00E57A59" w:rsidRPr="00D57259" w:rsidRDefault="00E57A59" w:rsidP="00E57A5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 Inc. (RIC)</w:t>
            </w:r>
          </w:p>
        </w:tc>
        <w:tc>
          <w:tcPr>
            <w:tcW w:w="1080" w:type="dxa"/>
          </w:tcPr>
          <w:p w14:paraId="2E991BFB" w14:textId="39C307D1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$14,000</w:t>
            </w:r>
          </w:p>
        </w:tc>
        <w:tc>
          <w:tcPr>
            <w:tcW w:w="1170" w:type="dxa"/>
          </w:tcPr>
          <w:p w14:paraId="42D34A72" w14:textId="621B1930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$100</w:t>
            </w:r>
          </w:p>
        </w:tc>
        <w:tc>
          <w:tcPr>
            <w:tcW w:w="1406" w:type="dxa"/>
          </w:tcPr>
          <w:p w14:paraId="3EDBBE39" w14:textId="75D522A4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$90</w:t>
            </w:r>
          </w:p>
        </w:tc>
        <w:tc>
          <w:tcPr>
            <w:tcW w:w="1199" w:type="dxa"/>
          </w:tcPr>
          <w:p w14:paraId="0F1D5D23" w14:textId="06E4C277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1/13/2024</w:t>
            </w:r>
          </w:p>
        </w:tc>
      </w:tr>
      <w:tr w:rsidR="00E57A59" w:rsidRPr="00D57259" w14:paraId="47F4BE8C" w14:textId="77777777" w:rsidTr="00E57A59">
        <w:tc>
          <w:tcPr>
            <w:tcW w:w="4495" w:type="dxa"/>
          </w:tcPr>
          <w:p w14:paraId="0ACE865F" w14:textId="77777777" w:rsidR="00E57A59" w:rsidRPr="00D57259" w:rsidRDefault="00E57A59" w:rsidP="00E57A59">
            <w:pPr>
              <w:rPr>
                <w:rFonts w:ascii="Times New Roman" w:hAnsi="Times New Roman" w:cs="Times New Roman"/>
                <w:bCs/>
              </w:rPr>
            </w:pPr>
          </w:p>
          <w:p w14:paraId="30059C31" w14:textId="77777777" w:rsidR="00E57A59" w:rsidRPr="00D57259" w:rsidRDefault="00E57A59" w:rsidP="00E57A5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6245C7AF" w14:textId="77777777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2A0A7425" w14:textId="77777777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6" w:type="dxa"/>
          </w:tcPr>
          <w:p w14:paraId="6E1674AC" w14:textId="77777777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</w:tcPr>
          <w:p w14:paraId="6E86E464" w14:textId="77777777" w:rsidR="00E57A59" w:rsidRPr="00D57259" w:rsidRDefault="00E57A59" w:rsidP="00E57A5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7AC8E77" w14:textId="0C56107B" w:rsidR="00E57A59" w:rsidRPr="002D4A8D" w:rsidRDefault="00E70C3C" w:rsidP="00E57A59">
      <w:pPr>
        <w:spacing w:after="0"/>
        <w:jc w:val="both"/>
        <w:rPr>
          <w:rFonts w:ascii="Times New Roman" w:hAnsi="Times New Roman" w:cs="Times New Roman"/>
          <w:bCs/>
          <w:i/>
          <w:iCs/>
          <w:sz w:val="12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="00E57A59" w:rsidRPr="00E90718">
        <w:rPr>
          <w:rFonts w:ascii="Times New Roman" w:hAnsi="Times New Roman" w:cs="Times New Roman"/>
          <w:bCs/>
          <w:sz w:val="24"/>
          <w:szCs w:val="24"/>
        </w:rPr>
        <w:t xml:space="preserve">In the space below (1) </w:t>
      </w:r>
      <w:r w:rsidR="00E57A59">
        <w:rPr>
          <w:rFonts w:ascii="Times New Roman" w:hAnsi="Times New Roman" w:cs="Times New Roman"/>
          <w:bCs/>
          <w:sz w:val="24"/>
          <w:szCs w:val="24"/>
        </w:rPr>
        <w:t>p</w:t>
      </w:r>
      <w:r w:rsidR="00E57A59" w:rsidRPr="00E90718">
        <w:rPr>
          <w:rFonts w:ascii="Times New Roman" w:hAnsi="Times New Roman" w:cs="Times New Roman"/>
          <w:bCs/>
          <w:sz w:val="24"/>
          <w:szCs w:val="24"/>
        </w:rPr>
        <w:t xml:space="preserve">rovide your rationale for </w:t>
      </w:r>
      <w:r w:rsidR="00E57A59">
        <w:rPr>
          <w:rFonts w:ascii="Times New Roman" w:hAnsi="Times New Roman" w:cs="Times New Roman"/>
          <w:bCs/>
          <w:sz w:val="24"/>
          <w:szCs w:val="24"/>
        </w:rPr>
        <w:t>buying</w:t>
      </w:r>
      <w:r w:rsidR="00E57A59" w:rsidRPr="00E90718">
        <w:rPr>
          <w:rFonts w:ascii="Times New Roman" w:hAnsi="Times New Roman" w:cs="Times New Roman"/>
          <w:bCs/>
          <w:sz w:val="24"/>
          <w:szCs w:val="24"/>
        </w:rPr>
        <w:t xml:space="preserve"> this stock</w:t>
      </w:r>
      <w:r w:rsidR="00E57A59">
        <w:rPr>
          <w:rFonts w:ascii="Times New Roman" w:hAnsi="Times New Roman" w:cs="Times New Roman"/>
          <w:bCs/>
          <w:sz w:val="24"/>
          <w:szCs w:val="24"/>
        </w:rPr>
        <w:t xml:space="preserve"> and (2) s</w:t>
      </w:r>
      <w:r>
        <w:rPr>
          <w:rFonts w:ascii="Times New Roman" w:hAnsi="Times New Roman" w:cs="Times New Roman"/>
          <w:bCs/>
          <w:sz w:val="24"/>
          <w:szCs w:val="24"/>
        </w:rPr>
        <w:t>tate what your maximum loss is if you have no sell stop, and what your maximum loss is with the sell stop.</w:t>
      </w:r>
      <w:r w:rsidR="00E57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A59" w:rsidRPr="002D4A8D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 w:rsidR="004742DC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E57A59" w:rsidRPr="002D4A8D">
        <w:rPr>
          <w:rFonts w:ascii="Times New Roman" w:hAnsi="Times New Roman" w:cs="Times New Roman"/>
          <w:bCs/>
          <w:i/>
          <w:iCs/>
          <w:sz w:val="24"/>
          <w:szCs w:val="24"/>
        </w:rPr>
        <w:t>0 word</w:t>
      </w:r>
      <w:r w:rsidR="00A6735B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E57A59" w:rsidRPr="002D4A8D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14:paraId="772F7DB2" w14:textId="77777777" w:rsidR="00E57A59" w:rsidRDefault="00E57A59" w:rsidP="00E57A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0C3C" w14:paraId="46ADE854" w14:textId="77777777" w:rsidTr="0022549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1785FBE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3B0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74B17B4" wp14:editId="39A76FAC">
                      <wp:simplePos x="0" y="0"/>
                      <wp:positionH relativeFrom="column">
                        <wp:posOffset>-74518</wp:posOffset>
                      </wp:positionH>
                      <wp:positionV relativeFrom="page">
                        <wp:posOffset>10836</wp:posOffset>
                      </wp:positionV>
                      <wp:extent cx="5929630" cy="2850078"/>
                      <wp:effectExtent l="0" t="0" r="13970" b="2667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28500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E2DE6" w14:textId="77777777" w:rsidR="00E70C3C" w:rsidRPr="008803B0" w:rsidRDefault="00E70C3C" w:rsidP="00E70C3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B17B4" id="Text Box 2" o:spid="_x0000_s1029" type="#_x0000_t202" style="position:absolute;left:0;text-align:left;margin-left:-5.85pt;margin-top:.85pt;width:466.9pt;height:22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" filled="f">
                      <v:textbox>
                        <w:txbxContent>
                          <w:p w14:paraId="39FE2DE6" w14:textId="77777777" w:rsidR="00E70C3C" w:rsidRPr="008803B0" w:rsidRDefault="00E70C3C" w:rsidP="00E70C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1FDC347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F397108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B20BA9" w14:textId="77777777" w:rsidR="00E70C3C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E761E5F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780365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B270E36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4590343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DEEC6B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4209EDC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27B3D88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CF45B8E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692590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DD2CA06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9D1150" w14:textId="77777777" w:rsidR="00E70C3C" w:rsidRDefault="00E70C3C" w:rsidP="00225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8B6B62F" w14:textId="77777777" w:rsidR="00E70C3C" w:rsidRDefault="00E70C3C" w:rsidP="00E70C3C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6E246CFF" w14:textId="77777777" w:rsidR="00E57A59" w:rsidRDefault="00E57A59" w:rsidP="00E70C3C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08C477FF" w14:textId="77777777" w:rsidR="00E57A59" w:rsidRDefault="00E57A59" w:rsidP="00E70C3C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4026D534" w14:textId="77777777" w:rsidR="00E57A59" w:rsidRDefault="00E57A59" w:rsidP="00E70C3C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74578447" w14:textId="77777777" w:rsidR="00E57A59" w:rsidRDefault="00E57A59" w:rsidP="00E70C3C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660364EF" w14:textId="77777777" w:rsidR="00E57A59" w:rsidRDefault="00E57A59" w:rsidP="00E70C3C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6D311309" w14:textId="77777777" w:rsidR="00E57A59" w:rsidRDefault="00E57A59" w:rsidP="00E70C3C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3477F07B" w14:textId="77777777" w:rsidR="00E70C3C" w:rsidRPr="00E57A59" w:rsidRDefault="00E70C3C" w:rsidP="00E57A59">
      <w:pPr>
        <w:pStyle w:val="Heading2"/>
      </w:pPr>
      <w:r w:rsidRPr="00E57A59">
        <w:lastRenderedPageBreak/>
        <w:t>Long &amp; Sell Limit</w:t>
      </w:r>
    </w:p>
    <w:p w14:paraId="78517C7E" w14:textId="748B5D75" w:rsidR="00E70C3C" w:rsidRDefault="00E57A59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E70C3C">
        <w:rPr>
          <w:rFonts w:ascii="Times New Roman" w:hAnsi="Times New Roman" w:cs="Times New Roman"/>
          <w:bCs/>
          <w:sz w:val="24"/>
          <w:szCs w:val="24"/>
        </w:rPr>
        <w:t>uy at least $10,000 worth of a stock</w:t>
      </w:r>
      <w:r>
        <w:rPr>
          <w:rFonts w:ascii="Times New Roman" w:hAnsi="Times New Roman" w:cs="Times New Roman"/>
          <w:bCs/>
          <w:sz w:val="24"/>
          <w:szCs w:val="24"/>
        </w:rPr>
        <w:t xml:space="preserve"> you haven’t traded in the game before</w:t>
      </w:r>
      <w:r w:rsidR="00E70C3C">
        <w:rPr>
          <w:rFonts w:ascii="Times New Roman" w:hAnsi="Times New Roman" w:cs="Times New Roman"/>
          <w:bCs/>
          <w:sz w:val="24"/>
          <w:szCs w:val="24"/>
        </w:rPr>
        <w:t>. Record this transaction below.</w:t>
      </w:r>
      <w:r>
        <w:rPr>
          <w:rFonts w:ascii="Times New Roman" w:hAnsi="Times New Roman" w:cs="Times New Roman"/>
          <w:bCs/>
          <w:sz w:val="24"/>
          <w:szCs w:val="24"/>
        </w:rPr>
        <w:t xml:space="preserve"> Then, place a “</w:t>
      </w:r>
      <w:hyperlink r:id="rId14" w:anchor=":~:text=A%20Good%2DTil%2DCancelled%20(,vary%20from%20broker%20to%20broker." w:history="1">
        <w:r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</w:t>
        </w:r>
        <w:proofErr w:type="spellStart"/>
        <w:r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til</w:t>
        </w:r>
        <w:proofErr w:type="spellEnd"/>
        <w:r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-cancel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/>
          <w:sz w:val="24"/>
          <w:szCs w:val="24"/>
        </w:rPr>
        <w:t>sell limit</w:t>
      </w:r>
      <w:r>
        <w:rPr>
          <w:rFonts w:ascii="Times New Roman" w:hAnsi="Times New Roman" w:cs="Times New Roman"/>
          <w:bCs/>
          <w:sz w:val="24"/>
          <w:szCs w:val="24"/>
        </w:rPr>
        <w:t xml:space="preserve"> order for the same number of shares to exit your long position if the price reaches the limit. Your sell limit order price should be between 5% and 15% above the price you paid for the shares. Record the details below.</w:t>
      </w:r>
      <w:r w:rsidR="00D8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6F8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>Keep this position open for at least 24 hours.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405"/>
        <w:gridCol w:w="1080"/>
        <w:gridCol w:w="1170"/>
        <w:gridCol w:w="1496"/>
        <w:gridCol w:w="1199"/>
      </w:tblGrid>
      <w:tr w:rsidR="00E57A59" w:rsidRPr="00D57259" w14:paraId="3CB70A86" w14:textId="77777777" w:rsidTr="00E57A59">
        <w:tc>
          <w:tcPr>
            <w:tcW w:w="4405" w:type="dxa"/>
          </w:tcPr>
          <w:p w14:paraId="7123F26F" w14:textId="77777777" w:rsidR="00E57A59" w:rsidRPr="00D57259" w:rsidRDefault="00E57A59" w:rsidP="00225499">
            <w:pPr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080" w:type="dxa"/>
          </w:tcPr>
          <w:p w14:paraId="0B188B8E" w14:textId="77777777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1170" w:type="dxa"/>
          </w:tcPr>
          <w:p w14:paraId="47AE8A8C" w14:textId="77777777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Price per Share</w:t>
            </w:r>
          </w:p>
        </w:tc>
        <w:tc>
          <w:tcPr>
            <w:tcW w:w="1496" w:type="dxa"/>
          </w:tcPr>
          <w:p w14:paraId="0E05ED09" w14:textId="3EF47D45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Limit Order Price</w:t>
            </w:r>
          </w:p>
        </w:tc>
        <w:tc>
          <w:tcPr>
            <w:tcW w:w="1199" w:type="dxa"/>
          </w:tcPr>
          <w:p w14:paraId="14633363" w14:textId="4A12F1CC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Date</w:t>
            </w:r>
            <w:r w:rsidR="002D4A8D" w:rsidRPr="00D57259">
              <w:rPr>
                <w:rFonts w:ascii="Times New Roman" w:hAnsi="Times New Roman" w:cs="Times New Roman"/>
                <w:b/>
              </w:rPr>
              <w:t xml:space="preserve"> of Trade</w:t>
            </w:r>
          </w:p>
        </w:tc>
      </w:tr>
      <w:tr w:rsidR="00E57A59" w:rsidRPr="00D57259" w14:paraId="725D2713" w14:textId="77777777" w:rsidTr="00E57A59">
        <w:tc>
          <w:tcPr>
            <w:tcW w:w="4405" w:type="dxa"/>
          </w:tcPr>
          <w:p w14:paraId="551B7AF0" w14:textId="77777777" w:rsidR="00E57A59" w:rsidRPr="00D57259" w:rsidRDefault="00E57A59" w:rsidP="0022549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 Inc. (RIC)</w:t>
            </w:r>
          </w:p>
        </w:tc>
        <w:tc>
          <w:tcPr>
            <w:tcW w:w="1080" w:type="dxa"/>
          </w:tcPr>
          <w:p w14:paraId="1A48353D" w14:textId="1A4278DB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$12,000</w:t>
            </w:r>
          </w:p>
        </w:tc>
        <w:tc>
          <w:tcPr>
            <w:tcW w:w="1170" w:type="dxa"/>
          </w:tcPr>
          <w:p w14:paraId="5F2F15C9" w14:textId="4BF7F934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$88</w:t>
            </w:r>
          </w:p>
        </w:tc>
        <w:tc>
          <w:tcPr>
            <w:tcW w:w="1496" w:type="dxa"/>
          </w:tcPr>
          <w:p w14:paraId="2C63BBCD" w14:textId="04DAC654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$99</w:t>
            </w:r>
          </w:p>
        </w:tc>
        <w:tc>
          <w:tcPr>
            <w:tcW w:w="1199" w:type="dxa"/>
          </w:tcPr>
          <w:p w14:paraId="09288403" w14:textId="77777777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1/13/2024</w:t>
            </w:r>
          </w:p>
        </w:tc>
      </w:tr>
      <w:tr w:rsidR="00E57A59" w:rsidRPr="00D57259" w14:paraId="41D352F0" w14:textId="77777777" w:rsidTr="00E57A59">
        <w:tc>
          <w:tcPr>
            <w:tcW w:w="4405" w:type="dxa"/>
          </w:tcPr>
          <w:p w14:paraId="74A98989" w14:textId="77777777" w:rsidR="00E57A59" w:rsidRPr="00D57259" w:rsidRDefault="00E57A59" w:rsidP="0022549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270E3A3E" w14:textId="77777777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67DD1E88" w14:textId="77777777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</w:tcPr>
          <w:p w14:paraId="28E94896" w14:textId="77777777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9" w:type="dxa"/>
          </w:tcPr>
          <w:p w14:paraId="18925BAA" w14:textId="77777777" w:rsidR="00E57A59" w:rsidRPr="00D57259" w:rsidRDefault="00E57A59" w:rsidP="0022549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8FA8F87" w14:textId="77777777" w:rsidR="00E57A59" w:rsidRDefault="00E57A59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44EF5C" w14:textId="3EB6D639" w:rsidR="00E70C3C" w:rsidRPr="00A6735B" w:rsidRDefault="002D4A8D" w:rsidP="002D4A8D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90718">
        <w:rPr>
          <w:rFonts w:ascii="Times New Roman" w:hAnsi="Times New Roman" w:cs="Times New Roman"/>
          <w:bCs/>
          <w:sz w:val="24"/>
          <w:szCs w:val="24"/>
        </w:rPr>
        <w:t xml:space="preserve">In the space below (1)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90718">
        <w:rPr>
          <w:rFonts w:ascii="Times New Roman" w:hAnsi="Times New Roman" w:cs="Times New Roman"/>
          <w:bCs/>
          <w:sz w:val="24"/>
          <w:szCs w:val="24"/>
        </w:rPr>
        <w:t xml:space="preserve">rovide your rationale for </w:t>
      </w:r>
      <w:r>
        <w:rPr>
          <w:rFonts w:ascii="Times New Roman" w:hAnsi="Times New Roman" w:cs="Times New Roman"/>
          <w:bCs/>
          <w:sz w:val="24"/>
          <w:szCs w:val="24"/>
        </w:rPr>
        <w:t>buying</w:t>
      </w:r>
      <w:r w:rsidRPr="00E90718">
        <w:rPr>
          <w:rFonts w:ascii="Times New Roman" w:hAnsi="Times New Roman" w:cs="Times New Roman"/>
          <w:bCs/>
          <w:sz w:val="24"/>
          <w:szCs w:val="24"/>
        </w:rPr>
        <w:t xml:space="preserve"> this stock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(2) state how much your maximum gain is if you have no sell limit, and what your maximum gain is with the sell limit. </w:t>
      </w:r>
      <w:r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 w:rsidR="004742DC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0 words</w:t>
      </w:r>
      <w:r w:rsidR="00A6735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A6735B"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469F7D3B" w14:textId="6EF54B8E" w:rsidR="00E70C3C" w:rsidRPr="009B3B66" w:rsidRDefault="00D57259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3B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D8813F" wp14:editId="7A311541">
                <wp:simplePos x="0" y="0"/>
                <wp:positionH relativeFrom="column">
                  <wp:posOffset>29688</wp:posOffset>
                </wp:positionH>
                <wp:positionV relativeFrom="page">
                  <wp:posOffset>3889168</wp:posOffset>
                </wp:positionV>
                <wp:extent cx="5929630" cy="2933205"/>
                <wp:effectExtent l="0" t="0" r="1397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93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B131" w14:textId="77777777" w:rsidR="00E70C3C" w:rsidRPr="008803B0" w:rsidRDefault="00E70C3C" w:rsidP="00E70C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813F" id="_x0000_s1030" type="#_x0000_t202" style="position:absolute;left:0;text-align:left;margin-left:2.35pt;margin-top:306.25pt;width:466.9pt;height:23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" filled="f">
                <v:textbox>
                  <w:txbxContent>
                    <w:p w14:paraId="448FB131" w14:textId="77777777" w:rsidR="00E70C3C" w:rsidRPr="008803B0" w:rsidRDefault="00E70C3C" w:rsidP="00E70C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0C3C" w14:paraId="1B38BE0F" w14:textId="77777777" w:rsidTr="00225499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F940DFB" w14:textId="6428092F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DE95650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BA105EB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6CCD75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12C71C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36D738F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8F70E7E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8F3AD93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756A3EB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DB14BD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CB74A22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EA3F263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969982" w14:textId="77777777" w:rsidR="00E70C3C" w:rsidRPr="00F328B4" w:rsidRDefault="00E70C3C" w:rsidP="0022549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68BC606" w14:textId="77777777" w:rsidR="00E70C3C" w:rsidRDefault="00E70C3C" w:rsidP="00225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E002D0" w14:textId="77777777" w:rsidR="00E70C3C" w:rsidRDefault="00E70C3C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8DCB3" w14:textId="77777777" w:rsidR="00E70C3C" w:rsidRDefault="00E70C3C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96F0D8" w14:textId="77777777" w:rsidR="002D4A8D" w:rsidRDefault="002D4A8D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1BC32" w14:textId="77777777" w:rsidR="002D4A8D" w:rsidRDefault="002D4A8D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8F8F4" w14:textId="77777777" w:rsidR="002D4A8D" w:rsidRDefault="002D4A8D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04F7B6" w14:textId="77777777" w:rsidR="002D4A8D" w:rsidRDefault="002D4A8D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C4C21F" w14:textId="77777777" w:rsidR="002D4A8D" w:rsidRDefault="002D4A8D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794E5" w14:textId="77777777" w:rsidR="002D4A8D" w:rsidRDefault="002D4A8D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9791AC" w14:textId="77777777" w:rsidR="00E70C3C" w:rsidRPr="002D4A8D" w:rsidRDefault="00E70C3C" w:rsidP="002D4A8D">
      <w:pPr>
        <w:pStyle w:val="Heading2"/>
      </w:pPr>
      <w:r w:rsidRPr="002D4A8D">
        <w:lastRenderedPageBreak/>
        <w:t>Buy Limit</w:t>
      </w:r>
    </w:p>
    <w:p w14:paraId="61BC5ABC" w14:textId="218D54DB" w:rsidR="00E70C3C" w:rsidRDefault="002D4A8D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70C3C">
        <w:rPr>
          <w:rFonts w:ascii="Times New Roman" w:hAnsi="Times New Roman" w:cs="Times New Roman"/>
          <w:bCs/>
          <w:sz w:val="24"/>
          <w:szCs w:val="24"/>
        </w:rPr>
        <w:t>et a “</w:t>
      </w:r>
      <w:hyperlink r:id="rId15" w:anchor=":~:text=A%20Good%2DTil%2DCancelled%20(,vary%20from%20broker%20to%20broker." w:history="1">
        <w:r w:rsidR="00E70C3C"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</w:t>
        </w:r>
        <w:proofErr w:type="spellStart"/>
        <w:r w:rsidR="00E70C3C"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til</w:t>
        </w:r>
        <w:proofErr w:type="spellEnd"/>
        <w:r w:rsidR="00E70C3C"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-cancel</w:t>
        </w:r>
      </w:hyperlink>
      <w:r w:rsidR="00E70C3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E70C3C" w:rsidRPr="00DA14B4">
        <w:rPr>
          <w:rFonts w:ascii="Times New Roman" w:hAnsi="Times New Roman" w:cs="Times New Roman"/>
          <w:bCs/>
          <w:i/>
          <w:sz w:val="24"/>
          <w:szCs w:val="24"/>
        </w:rPr>
        <w:t>buy limit</w:t>
      </w:r>
      <w:r w:rsidR="00E70C3C">
        <w:rPr>
          <w:rFonts w:ascii="Times New Roman" w:hAnsi="Times New Roman" w:cs="Times New Roman"/>
          <w:bCs/>
          <w:sz w:val="24"/>
          <w:szCs w:val="24"/>
        </w:rPr>
        <w:t xml:space="preserve"> order for a stock </w:t>
      </w:r>
      <w:r>
        <w:rPr>
          <w:rFonts w:ascii="Times New Roman" w:hAnsi="Times New Roman" w:cs="Times New Roman"/>
          <w:bCs/>
          <w:sz w:val="24"/>
          <w:szCs w:val="24"/>
        </w:rPr>
        <w:t xml:space="preserve">you haven’t traded in the game before </w:t>
      </w:r>
      <w:r w:rsidR="00E70C3C">
        <w:rPr>
          <w:rFonts w:ascii="Times New Roman" w:hAnsi="Times New Roman" w:cs="Times New Roman"/>
          <w:bCs/>
          <w:sz w:val="24"/>
          <w:szCs w:val="24"/>
        </w:rPr>
        <w:t>in an amount of at least $10,000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0C3C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proofErr w:type="gramStart"/>
      <w:r w:rsidR="00E70C3C">
        <w:rPr>
          <w:rFonts w:ascii="Times New Roman" w:hAnsi="Times New Roman" w:cs="Times New Roman"/>
          <w:bCs/>
          <w:sz w:val="24"/>
          <w:szCs w:val="24"/>
        </w:rPr>
        <w:t>limit</w:t>
      </w:r>
      <w:proofErr w:type="gramEnd"/>
      <w:r w:rsidR="00E70C3C">
        <w:rPr>
          <w:rFonts w:ascii="Times New Roman" w:hAnsi="Times New Roman" w:cs="Times New Roman"/>
          <w:bCs/>
          <w:sz w:val="24"/>
          <w:szCs w:val="24"/>
        </w:rPr>
        <w:t xml:space="preserve"> order price should be between 5% and 15% below the current stock price. Record this transaction below. </w:t>
      </w:r>
      <w:r w:rsidR="00D856F8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>Keep this position open for at least 24 hours.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318"/>
        <w:gridCol w:w="1079"/>
        <w:gridCol w:w="1162"/>
        <w:gridCol w:w="1601"/>
        <w:gridCol w:w="1190"/>
      </w:tblGrid>
      <w:tr w:rsidR="002D4A8D" w:rsidRPr="00D57259" w14:paraId="53654E68" w14:textId="77777777" w:rsidTr="002D4A8D">
        <w:tc>
          <w:tcPr>
            <w:tcW w:w="4318" w:type="dxa"/>
          </w:tcPr>
          <w:p w14:paraId="3EECDB80" w14:textId="77777777" w:rsidR="002D4A8D" w:rsidRPr="00D57259" w:rsidRDefault="002D4A8D" w:rsidP="002D4A8D">
            <w:pPr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079" w:type="dxa"/>
          </w:tcPr>
          <w:p w14:paraId="1FAD825D" w14:textId="6B3DB492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Current Price</w:t>
            </w:r>
          </w:p>
        </w:tc>
        <w:tc>
          <w:tcPr>
            <w:tcW w:w="1162" w:type="dxa"/>
          </w:tcPr>
          <w:p w14:paraId="5E6EDA7D" w14:textId="44DED96E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Limit Order Price</w:t>
            </w:r>
          </w:p>
        </w:tc>
        <w:tc>
          <w:tcPr>
            <w:tcW w:w="1601" w:type="dxa"/>
          </w:tcPr>
          <w:p w14:paraId="5DC0C9CC" w14:textId="5CEFD375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  <w:sz w:val="18"/>
                <w:szCs w:val="18"/>
              </w:rPr>
              <w:t>Total amount of order (Limit Order Price x Shares)</w:t>
            </w:r>
          </w:p>
        </w:tc>
        <w:tc>
          <w:tcPr>
            <w:tcW w:w="1190" w:type="dxa"/>
          </w:tcPr>
          <w:p w14:paraId="480A6F86" w14:textId="0F317856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7259">
              <w:rPr>
                <w:rFonts w:ascii="Times New Roman" w:hAnsi="Times New Roman" w:cs="Times New Roman"/>
                <w:b/>
              </w:rPr>
              <w:t>Date of Order</w:t>
            </w:r>
          </w:p>
        </w:tc>
      </w:tr>
      <w:tr w:rsidR="002D4A8D" w:rsidRPr="00D57259" w14:paraId="5148E901" w14:textId="77777777" w:rsidTr="002D4A8D">
        <w:tc>
          <w:tcPr>
            <w:tcW w:w="4318" w:type="dxa"/>
          </w:tcPr>
          <w:p w14:paraId="707DC6BE" w14:textId="77777777" w:rsidR="002D4A8D" w:rsidRPr="00D57259" w:rsidRDefault="002D4A8D" w:rsidP="002D4A8D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 Inc. (RIC)</w:t>
            </w:r>
          </w:p>
        </w:tc>
        <w:tc>
          <w:tcPr>
            <w:tcW w:w="1079" w:type="dxa"/>
          </w:tcPr>
          <w:p w14:paraId="243E547F" w14:textId="6D0FCC3D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$340</w:t>
            </w:r>
          </w:p>
        </w:tc>
        <w:tc>
          <w:tcPr>
            <w:tcW w:w="1162" w:type="dxa"/>
          </w:tcPr>
          <w:p w14:paraId="063C4E27" w14:textId="1CF1E8C1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$305</w:t>
            </w:r>
          </w:p>
        </w:tc>
        <w:tc>
          <w:tcPr>
            <w:tcW w:w="1601" w:type="dxa"/>
          </w:tcPr>
          <w:p w14:paraId="528EE29E" w14:textId="2D1CB00F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$10,065</w:t>
            </w:r>
          </w:p>
        </w:tc>
        <w:tc>
          <w:tcPr>
            <w:tcW w:w="1190" w:type="dxa"/>
          </w:tcPr>
          <w:p w14:paraId="4E98A6EE" w14:textId="77777777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57259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1/13/2024</w:t>
            </w:r>
          </w:p>
        </w:tc>
      </w:tr>
      <w:tr w:rsidR="002D4A8D" w:rsidRPr="00D57259" w14:paraId="50DCDC6C" w14:textId="77777777" w:rsidTr="002D4A8D">
        <w:tc>
          <w:tcPr>
            <w:tcW w:w="4318" w:type="dxa"/>
          </w:tcPr>
          <w:p w14:paraId="590ED933" w14:textId="77777777" w:rsidR="002D4A8D" w:rsidRPr="00D57259" w:rsidRDefault="002D4A8D" w:rsidP="002D4A8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9" w:type="dxa"/>
          </w:tcPr>
          <w:p w14:paraId="29AF6C8B" w14:textId="77777777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2" w:type="dxa"/>
          </w:tcPr>
          <w:p w14:paraId="49E3E35E" w14:textId="77777777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1" w:type="dxa"/>
          </w:tcPr>
          <w:p w14:paraId="469662F1" w14:textId="77777777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90" w:type="dxa"/>
          </w:tcPr>
          <w:p w14:paraId="125E9092" w14:textId="77777777" w:rsidR="002D4A8D" w:rsidRPr="00D57259" w:rsidRDefault="002D4A8D" w:rsidP="002D4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9E364C2" w14:textId="77777777" w:rsidR="00E70C3C" w:rsidRDefault="00E70C3C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86FD7" w14:textId="45FD1912" w:rsidR="00A6735B" w:rsidRDefault="00E70C3C" w:rsidP="00A673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35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iscuss </w:t>
      </w:r>
      <w:r w:rsidR="00A6735B" w:rsidRPr="00E90718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>
        <w:rPr>
          <w:rFonts w:ascii="Times New Roman" w:hAnsi="Times New Roman" w:cs="Times New Roman"/>
          <w:bCs/>
          <w:sz w:val="24"/>
          <w:szCs w:val="24"/>
        </w:rPr>
        <w:t>why you are setting a buy limit and why you chose that limit price rather than just buying the stock outright</w:t>
      </w:r>
      <w:r w:rsidR="00A6735B">
        <w:rPr>
          <w:rFonts w:ascii="Times New Roman" w:hAnsi="Times New Roman" w:cs="Times New Roman"/>
          <w:bCs/>
          <w:sz w:val="24"/>
          <w:szCs w:val="24"/>
        </w:rPr>
        <w:t xml:space="preserve"> and (2) a risk of setting</w:t>
      </w:r>
      <w:r w:rsidR="00C16567">
        <w:rPr>
          <w:rFonts w:ascii="Times New Roman" w:hAnsi="Times New Roman" w:cs="Times New Roman"/>
          <w:bCs/>
          <w:sz w:val="24"/>
          <w:szCs w:val="24"/>
        </w:rPr>
        <w:t xml:space="preserve"> a buy limit below a stock’s price</w:t>
      </w:r>
      <w:r w:rsidR="00A673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6735B"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 w:rsidR="004742DC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A6735B"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0 words.)</w:t>
      </w:r>
    </w:p>
    <w:p w14:paraId="01295EBC" w14:textId="6A9108A9" w:rsidR="00E70C3C" w:rsidRDefault="00D57259" w:rsidP="00A6735B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3B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C77853A" wp14:editId="1808A4A4">
                <wp:simplePos x="0" y="0"/>
                <wp:positionH relativeFrom="column">
                  <wp:posOffset>5286</wp:posOffset>
                </wp:positionH>
                <wp:positionV relativeFrom="page">
                  <wp:posOffset>3715741</wp:posOffset>
                </wp:positionV>
                <wp:extent cx="5929630" cy="2873829"/>
                <wp:effectExtent l="0" t="0" r="13970" b="22225"/>
                <wp:wrapTopAndBottom/>
                <wp:docPr id="131338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8738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FFAE" w14:textId="77777777" w:rsidR="00E70C3C" w:rsidRPr="008803B0" w:rsidRDefault="00E70C3C" w:rsidP="00E70C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853A" id="_x0000_s1031" type="#_x0000_t202" style="position:absolute;left:0;text-align:left;margin-left:.4pt;margin-top:292.6pt;width:466.9pt;height:226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" filled="f">
                <v:textbox>
                  <w:txbxContent>
                    <w:p w14:paraId="6879FFAE" w14:textId="77777777" w:rsidR="00E70C3C" w:rsidRPr="008803B0" w:rsidRDefault="00E70C3C" w:rsidP="00E70C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4B30C72A" w14:textId="77777777" w:rsidR="00E70C3C" w:rsidRDefault="00E70C3C" w:rsidP="00E70C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55659C" w14:textId="77777777" w:rsidR="00E70C3C" w:rsidRDefault="00E70C3C" w:rsidP="00E70C3C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800EDC0" w14:textId="45644C7B" w:rsidR="00F00C4F" w:rsidRDefault="00F0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327B85" w14:textId="7F4AEF87" w:rsidR="00F00C4F" w:rsidRPr="00FD06EA" w:rsidRDefault="00A64187" w:rsidP="00F00C4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lastRenderedPageBreak/>
        <w:t>Trading Assignment 4:</w:t>
      </w:r>
      <w:r w:rsidR="00894397">
        <w:rPr>
          <w:rFonts w:ascii="Times New Roman" w:hAnsi="Times New Roman" w:cs="Times New Roman"/>
          <w:b/>
          <w:smallCaps/>
          <w:color w:val="990000"/>
          <w:sz w:val="32"/>
        </w:rPr>
        <w:t xml:space="preserve"> </w:t>
      </w:r>
      <w:r w:rsidR="00F00C4F">
        <w:rPr>
          <w:rFonts w:ascii="Times New Roman" w:hAnsi="Times New Roman" w:cs="Times New Roman"/>
          <w:b/>
          <w:smallCaps/>
          <w:color w:val="990000"/>
          <w:sz w:val="32"/>
        </w:rPr>
        <w:t>Options</w:t>
      </w:r>
    </w:p>
    <w:p w14:paraId="0C636595" w14:textId="77777777" w:rsidR="00F00C4F" w:rsidRPr="00F00C4F" w:rsidRDefault="00F00C4F" w:rsidP="00F00C4F">
      <w:pPr>
        <w:pStyle w:val="Heading2"/>
      </w:pPr>
      <w:r w:rsidRPr="00F00C4F">
        <w:t xml:space="preserve">Calls </w:t>
      </w:r>
    </w:p>
    <w:p w14:paraId="5C3CB981" w14:textId="32BFCE8B" w:rsidR="00F00C4F" w:rsidRDefault="00F00C4F" w:rsidP="00F00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Purchase a call option on a stock you have not traded in the game before. </w:t>
      </w:r>
      <w:r w:rsidRPr="000F35D2">
        <w:rPr>
          <w:rFonts w:ascii="Times New Roman" w:hAnsi="Times New Roman" w:cs="Times New Roman"/>
          <w:sz w:val="24"/>
          <w:szCs w:val="24"/>
        </w:rPr>
        <w:t xml:space="preserve">The total cost of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0F35D2">
        <w:rPr>
          <w:rFonts w:ascii="Times New Roman" w:hAnsi="Times New Roman" w:cs="Times New Roman"/>
          <w:sz w:val="24"/>
          <w:szCs w:val="24"/>
        </w:rPr>
        <w:t xml:space="preserve"> purchase should be</w:t>
      </w:r>
      <w:r>
        <w:rPr>
          <w:rFonts w:ascii="Times New Roman" w:hAnsi="Times New Roman" w:cs="Times New Roman"/>
          <w:sz w:val="24"/>
          <w:szCs w:val="24"/>
        </w:rPr>
        <w:t xml:space="preserve"> at least</w:t>
      </w:r>
      <w:r w:rsidRPr="000F35D2">
        <w:rPr>
          <w:rFonts w:ascii="Times New Roman" w:hAnsi="Times New Roman" w:cs="Times New Roman"/>
          <w:sz w:val="24"/>
          <w:szCs w:val="24"/>
        </w:rPr>
        <w:t xml:space="preserve"> $10,000.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C758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EE0">
        <w:rPr>
          <w:rFonts w:ascii="Times New Roman" w:hAnsi="Times New Roman" w:cs="Times New Roman"/>
          <w:bCs/>
          <w:sz w:val="24"/>
          <w:szCs w:val="24"/>
        </w:rPr>
        <w:t>Record this transaction below.</w:t>
      </w:r>
      <w:r w:rsidR="00D8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6F8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>Keep this position open for at least 24 hours.</w:t>
      </w:r>
    </w:p>
    <w:p w14:paraId="20A5626E" w14:textId="77777777" w:rsidR="00F00C4F" w:rsidRDefault="00F00C4F" w:rsidP="00F00C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1096"/>
        <w:gridCol w:w="960"/>
        <w:gridCol w:w="990"/>
        <w:gridCol w:w="1231"/>
        <w:gridCol w:w="1206"/>
        <w:gridCol w:w="996"/>
      </w:tblGrid>
      <w:tr w:rsidR="00F00C4F" w:rsidRPr="00E53190" w14:paraId="59971610" w14:textId="77777777" w:rsidTr="00342111">
        <w:tc>
          <w:tcPr>
            <w:tcW w:w="2876" w:type="dxa"/>
          </w:tcPr>
          <w:p w14:paraId="03BDE444" w14:textId="38946D5E" w:rsidR="00F00C4F" w:rsidRPr="00E53190" w:rsidRDefault="00F00C4F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190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096" w:type="dxa"/>
          </w:tcPr>
          <w:p w14:paraId="26EAB110" w14:textId="77777777" w:rsidR="00F00C4F" w:rsidRPr="00E53190" w:rsidRDefault="00F00C4F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190">
              <w:rPr>
                <w:rFonts w:ascii="Times New Roman" w:hAnsi="Times New Roman" w:cs="Times New Roman"/>
                <w:b/>
                <w:bCs/>
              </w:rPr>
              <w:t>Premium per Share</w:t>
            </w:r>
          </w:p>
        </w:tc>
        <w:tc>
          <w:tcPr>
            <w:tcW w:w="960" w:type="dxa"/>
          </w:tcPr>
          <w:p w14:paraId="14977AAC" w14:textId="77777777" w:rsidR="00F00C4F" w:rsidRPr="00E53190" w:rsidRDefault="00F00C4F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190">
              <w:rPr>
                <w:rFonts w:ascii="Times New Roman" w:hAnsi="Times New Roman" w:cs="Times New Roman"/>
                <w:b/>
                <w:bCs/>
              </w:rPr>
              <w:t>X Price per Share</w:t>
            </w:r>
          </w:p>
        </w:tc>
        <w:tc>
          <w:tcPr>
            <w:tcW w:w="990" w:type="dxa"/>
          </w:tcPr>
          <w:p w14:paraId="1249D362" w14:textId="77777777" w:rsidR="00F00C4F" w:rsidRPr="00E53190" w:rsidRDefault="00F00C4F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190">
              <w:rPr>
                <w:rFonts w:ascii="Times New Roman" w:hAnsi="Times New Roman" w:cs="Times New Roman"/>
                <w:b/>
                <w:bCs/>
              </w:rPr>
              <w:t>Stock’s Current Price</w:t>
            </w:r>
          </w:p>
        </w:tc>
        <w:tc>
          <w:tcPr>
            <w:tcW w:w="1231" w:type="dxa"/>
          </w:tcPr>
          <w:p w14:paraId="353F013D" w14:textId="77777777" w:rsidR="00F00C4F" w:rsidRPr="00E53190" w:rsidRDefault="00F00C4F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190">
              <w:rPr>
                <w:rFonts w:ascii="Times New Roman" w:hAnsi="Times New Roman" w:cs="Times New Roman"/>
                <w:b/>
                <w:bCs/>
              </w:rPr>
              <w:t>Expiration Date</w:t>
            </w:r>
          </w:p>
        </w:tc>
        <w:tc>
          <w:tcPr>
            <w:tcW w:w="1206" w:type="dxa"/>
          </w:tcPr>
          <w:p w14:paraId="4D1F4233" w14:textId="77777777" w:rsidR="00F00C4F" w:rsidRPr="00E53190" w:rsidRDefault="00F00C4F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190">
              <w:rPr>
                <w:rFonts w:ascii="Times New Roman" w:hAnsi="Times New Roman" w:cs="Times New Roman"/>
                <w:b/>
                <w:bCs/>
              </w:rPr>
              <w:t>Contracts Purchased</w:t>
            </w:r>
          </w:p>
        </w:tc>
        <w:tc>
          <w:tcPr>
            <w:tcW w:w="996" w:type="dxa"/>
          </w:tcPr>
          <w:p w14:paraId="433B6B7B" w14:textId="77777777" w:rsidR="00F00C4F" w:rsidRPr="00E53190" w:rsidRDefault="00F00C4F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190">
              <w:rPr>
                <w:rFonts w:ascii="Times New Roman" w:hAnsi="Times New Roman" w:cs="Times New Roman"/>
                <w:b/>
                <w:bCs/>
              </w:rPr>
              <w:t>Total Cost</w:t>
            </w:r>
          </w:p>
        </w:tc>
      </w:tr>
      <w:tr w:rsidR="00E53190" w:rsidRPr="00E53190" w14:paraId="153CC552" w14:textId="77777777" w:rsidTr="00342111">
        <w:tc>
          <w:tcPr>
            <w:tcW w:w="2876" w:type="dxa"/>
          </w:tcPr>
          <w:p w14:paraId="14364F7D" w14:textId="7A487DFB" w:rsidR="00342111" w:rsidRPr="00E53190" w:rsidRDefault="00342111" w:rsidP="00342111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5319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 Inc. (RIC)</w:t>
            </w:r>
          </w:p>
        </w:tc>
        <w:tc>
          <w:tcPr>
            <w:tcW w:w="1096" w:type="dxa"/>
          </w:tcPr>
          <w:p w14:paraId="02942290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5319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$3</w:t>
            </w:r>
          </w:p>
        </w:tc>
        <w:tc>
          <w:tcPr>
            <w:tcW w:w="960" w:type="dxa"/>
          </w:tcPr>
          <w:p w14:paraId="07FEB1FA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5319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$104</w:t>
            </w:r>
          </w:p>
        </w:tc>
        <w:tc>
          <w:tcPr>
            <w:tcW w:w="990" w:type="dxa"/>
          </w:tcPr>
          <w:p w14:paraId="50FE781F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5319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$107</w:t>
            </w:r>
          </w:p>
        </w:tc>
        <w:tc>
          <w:tcPr>
            <w:tcW w:w="1231" w:type="dxa"/>
          </w:tcPr>
          <w:p w14:paraId="4D5325DA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5319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6/20/2030</w:t>
            </w:r>
          </w:p>
        </w:tc>
        <w:tc>
          <w:tcPr>
            <w:tcW w:w="1206" w:type="dxa"/>
          </w:tcPr>
          <w:p w14:paraId="09DFFCA2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5319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34</w:t>
            </w:r>
          </w:p>
        </w:tc>
        <w:tc>
          <w:tcPr>
            <w:tcW w:w="996" w:type="dxa"/>
          </w:tcPr>
          <w:p w14:paraId="70EB7D8F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5319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$10,200</w:t>
            </w:r>
          </w:p>
        </w:tc>
      </w:tr>
      <w:tr w:rsidR="00E53190" w:rsidRPr="00E53190" w14:paraId="375E6EE2" w14:textId="77777777" w:rsidTr="00342111">
        <w:tc>
          <w:tcPr>
            <w:tcW w:w="2876" w:type="dxa"/>
          </w:tcPr>
          <w:p w14:paraId="576AA3B1" w14:textId="2AD88EC4" w:rsidR="00342111" w:rsidRPr="00E53190" w:rsidRDefault="00342111" w:rsidP="0034211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6" w:type="dxa"/>
          </w:tcPr>
          <w:p w14:paraId="3116B364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" w:type="dxa"/>
          </w:tcPr>
          <w:p w14:paraId="4EECC0FE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0" w:type="dxa"/>
          </w:tcPr>
          <w:p w14:paraId="6BB4BCEB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</w:tcPr>
          <w:p w14:paraId="0FC06BC0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6" w:type="dxa"/>
          </w:tcPr>
          <w:p w14:paraId="63F25946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6" w:type="dxa"/>
          </w:tcPr>
          <w:p w14:paraId="6357B8EE" w14:textId="77777777" w:rsidR="00342111" w:rsidRPr="00E53190" w:rsidRDefault="00342111" w:rsidP="0034211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CD0A792" w14:textId="77777777" w:rsidR="00F00C4F" w:rsidRDefault="00F00C4F" w:rsidP="00F00C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F20820" w14:textId="11E3C5C7" w:rsidR="00F00C4F" w:rsidRPr="00342111" w:rsidRDefault="00D856F8" w:rsidP="0034211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AFE470" wp14:editId="358768A3">
                <wp:simplePos x="0" y="0"/>
                <wp:positionH relativeFrom="column">
                  <wp:posOffset>41910</wp:posOffset>
                </wp:positionH>
                <wp:positionV relativeFrom="page">
                  <wp:posOffset>3842385</wp:posOffset>
                </wp:positionV>
                <wp:extent cx="5929630" cy="2636322"/>
                <wp:effectExtent l="0" t="0" r="13970" b="12065"/>
                <wp:wrapTopAndBottom/>
                <wp:docPr id="1070896591" name="Text Box 1070896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6363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BB64" w14:textId="77777777" w:rsidR="00F00C4F" w:rsidRDefault="00F00C4F" w:rsidP="00F00C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E470" id="Text Box 1070896591" o:spid="_x0000_s1032" type="#_x0000_t202" style="position:absolute;left:0;text-align:left;margin-left:3.3pt;margin-top:302.55pt;width:466.9pt;height:207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" filled="f">
                <v:textbox>
                  <w:txbxContent>
                    <w:p w14:paraId="0CE0BB64" w14:textId="77777777" w:rsidR="00F00C4F" w:rsidRDefault="00F00C4F" w:rsidP="00F00C4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42111" w:rsidRPr="00342111">
        <w:rPr>
          <w:rFonts w:ascii="Times New Roman" w:hAnsi="Times New Roman" w:cs="Times New Roman"/>
          <w:bCs/>
          <w:sz w:val="24"/>
          <w:szCs w:val="24"/>
        </w:rPr>
        <w:t xml:space="preserve">In the space below discuss (1) </w:t>
      </w:r>
      <w:r w:rsidR="00342111">
        <w:rPr>
          <w:rFonts w:ascii="Times New Roman" w:hAnsi="Times New Roman" w:cs="Times New Roman"/>
          <w:bCs/>
          <w:sz w:val="24"/>
          <w:szCs w:val="24"/>
        </w:rPr>
        <w:t>w</w:t>
      </w:r>
      <w:r w:rsidR="00F00C4F" w:rsidRPr="00342111">
        <w:rPr>
          <w:rFonts w:ascii="Times New Roman" w:hAnsi="Times New Roman" w:cs="Times New Roman"/>
          <w:bCs/>
          <w:sz w:val="24"/>
          <w:szCs w:val="24"/>
        </w:rPr>
        <w:t>hy are you bullish on this stock</w:t>
      </w:r>
      <w:r w:rsidR="00342111">
        <w:rPr>
          <w:rFonts w:ascii="Times New Roman" w:hAnsi="Times New Roman" w:cs="Times New Roman"/>
          <w:bCs/>
          <w:sz w:val="24"/>
          <w:szCs w:val="24"/>
        </w:rPr>
        <w:t xml:space="preserve"> and (2) why you are buying an option on this stock instead of buying the stock itself? </w:t>
      </w:r>
      <w:r w:rsidR="00342111"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 w:rsidR="004742DC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342111"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0 words.)</w:t>
      </w:r>
    </w:p>
    <w:p w14:paraId="3E5858BC" w14:textId="1C58B350" w:rsidR="00F00C4F" w:rsidRPr="00342111" w:rsidRDefault="00F00C4F" w:rsidP="003421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4FFDB9" w14:textId="77777777" w:rsidR="00D856F8" w:rsidRDefault="00D856F8">
      <w:pPr>
        <w:rPr>
          <w:rFonts w:ascii="Times New Roman" w:eastAsiaTheme="majorEastAsia" w:hAnsi="Times New Roman" w:cstheme="majorBidi"/>
          <w:b/>
          <w:smallCaps/>
          <w:color w:val="404040" w:themeColor="text1" w:themeTint="BF"/>
          <w:kern w:val="2"/>
          <w:sz w:val="30"/>
          <w:szCs w:val="26"/>
          <w14:ligatures w14:val="standardContextual"/>
        </w:rPr>
      </w:pPr>
      <w:r>
        <w:br w:type="page"/>
      </w:r>
    </w:p>
    <w:p w14:paraId="123975E1" w14:textId="0790AD2B" w:rsidR="00342111" w:rsidRPr="00D856F8" w:rsidRDefault="00342111" w:rsidP="00D856F8">
      <w:pPr>
        <w:pStyle w:val="Heading2"/>
      </w:pPr>
      <w:r w:rsidRPr="00342111">
        <w:lastRenderedPageBreak/>
        <w:t>Puts</w:t>
      </w:r>
    </w:p>
    <w:p w14:paraId="66BF8E42" w14:textId="1A9F5703" w:rsidR="00342111" w:rsidRDefault="00342111" w:rsidP="00342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Purchase a put option on a stock you have not traded in the game before. </w:t>
      </w:r>
      <w:r w:rsidRPr="000F35D2">
        <w:rPr>
          <w:rFonts w:ascii="Times New Roman" w:hAnsi="Times New Roman" w:cs="Times New Roman"/>
          <w:sz w:val="24"/>
          <w:szCs w:val="24"/>
        </w:rPr>
        <w:t xml:space="preserve">The total cost of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0F35D2">
        <w:rPr>
          <w:rFonts w:ascii="Times New Roman" w:hAnsi="Times New Roman" w:cs="Times New Roman"/>
          <w:sz w:val="24"/>
          <w:szCs w:val="24"/>
        </w:rPr>
        <w:t xml:space="preserve"> purchase should be</w:t>
      </w:r>
      <w:r>
        <w:rPr>
          <w:rFonts w:ascii="Times New Roman" w:hAnsi="Times New Roman" w:cs="Times New Roman"/>
          <w:sz w:val="24"/>
          <w:szCs w:val="24"/>
        </w:rPr>
        <w:t xml:space="preserve"> at least</w:t>
      </w:r>
      <w:r w:rsidRPr="000F35D2">
        <w:rPr>
          <w:rFonts w:ascii="Times New Roman" w:hAnsi="Times New Roman" w:cs="Times New Roman"/>
          <w:sz w:val="24"/>
          <w:szCs w:val="24"/>
        </w:rPr>
        <w:t xml:space="preserve"> $10,000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EE0">
        <w:rPr>
          <w:rFonts w:ascii="Times New Roman" w:hAnsi="Times New Roman" w:cs="Times New Roman"/>
          <w:sz w:val="24"/>
          <w:szCs w:val="24"/>
        </w:rPr>
        <w:t xml:space="preserve"> </w:t>
      </w:r>
      <w:r w:rsidR="009A3EE0">
        <w:rPr>
          <w:rFonts w:ascii="Times New Roman" w:hAnsi="Times New Roman" w:cs="Times New Roman"/>
          <w:bCs/>
          <w:sz w:val="24"/>
          <w:szCs w:val="24"/>
        </w:rPr>
        <w:t>Record this transaction below.</w:t>
      </w:r>
      <w:r w:rsidR="00D8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6F8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>Keep this position open for at least 24 hours.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876"/>
        <w:gridCol w:w="1096"/>
        <w:gridCol w:w="960"/>
        <w:gridCol w:w="990"/>
        <w:gridCol w:w="1231"/>
        <w:gridCol w:w="1206"/>
        <w:gridCol w:w="1001"/>
      </w:tblGrid>
      <w:tr w:rsidR="00342111" w:rsidRPr="00F00C4F" w14:paraId="039B5D76" w14:textId="77777777" w:rsidTr="00342111">
        <w:tc>
          <w:tcPr>
            <w:tcW w:w="2876" w:type="dxa"/>
          </w:tcPr>
          <w:p w14:paraId="1109BA80" w14:textId="77777777" w:rsidR="00342111" w:rsidRPr="00F00C4F" w:rsidRDefault="00342111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4F">
              <w:rPr>
                <w:rFonts w:ascii="Times New Roman" w:hAnsi="Times New Roman" w:cs="Times New Roman"/>
                <w:b/>
              </w:rPr>
              <w:t>Name and Ticker of Stock</w:t>
            </w:r>
          </w:p>
        </w:tc>
        <w:tc>
          <w:tcPr>
            <w:tcW w:w="1096" w:type="dxa"/>
          </w:tcPr>
          <w:p w14:paraId="3D4474E0" w14:textId="77777777" w:rsidR="00342111" w:rsidRPr="00F00C4F" w:rsidRDefault="00342111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4F">
              <w:rPr>
                <w:rFonts w:ascii="Times New Roman" w:hAnsi="Times New Roman" w:cs="Times New Roman"/>
                <w:b/>
                <w:bCs/>
              </w:rPr>
              <w:t>Premium per Share</w:t>
            </w:r>
          </w:p>
        </w:tc>
        <w:tc>
          <w:tcPr>
            <w:tcW w:w="960" w:type="dxa"/>
          </w:tcPr>
          <w:p w14:paraId="06448DF2" w14:textId="77777777" w:rsidR="00342111" w:rsidRPr="00F00C4F" w:rsidRDefault="00342111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4F">
              <w:rPr>
                <w:rFonts w:ascii="Times New Roman" w:hAnsi="Times New Roman" w:cs="Times New Roman"/>
                <w:b/>
                <w:bCs/>
              </w:rPr>
              <w:t>X Price per Share</w:t>
            </w:r>
          </w:p>
        </w:tc>
        <w:tc>
          <w:tcPr>
            <w:tcW w:w="990" w:type="dxa"/>
          </w:tcPr>
          <w:p w14:paraId="0F0624DB" w14:textId="77777777" w:rsidR="00342111" w:rsidRPr="00F00C4F" w:rsidRDefault="00342111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4F">
              <w:rPr>
                <w:rFonts w:ascii="Times New Roman" w:hAnsi="Times New Roman" w:cs="Times New Roman"/>
                <w:b/>
                <w:bCs/>
              </w:rPr>
              <w:t>Stock’s Current Price</w:t>
            </w:r>
          </w:p>
        </w:tc>
        <w:tc>
          <w:tcPr>
            <w:tcW w:w="1231" w:type="dxa"/>
          </w:tcPr>
          <w:p w14:paraId="79C091EA" w14:textId="77777777" w:rsidR="00342111" w:rsidRPr="00F00C4F" w:rsidRDefault="00342111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4F">
              <w:rPr>
                <w:rFonts w:ascii="Times New Roman" w:hAnsi="Times New Roman" w:cs="Times New Roman"/>
                <w:b/>
                <w:bCs/>
              </w:rPr>
              <w:t>Expiration Date</w:t>
            </w:r>
          </w:p>
        </w:tc>
        <w:tc>
          <w:tcPr>
            <w:tcW w:w="1206" w:type="dxa"/>
          </w:tcPr>
          <w:p w14:paraId="6BAAAC3A" w14:textId="77777777" w:rsidR="00342111" w:rsidRPr="00F00C4F" w:rsidRDefault="00342111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4F">
              <w:rPr>
                <w:rFonts w:ascii="Times New Roman" w:hAnsi="Times New Roman" w:cs="Times New Roman"/>
                <w:b/>
                <w:bCs/>
              </w:rPr>
              <w:t>Contracts Purchased</w:t>
            </w:r>
          </w:p>
        </w:tc>
        <w:tc>
          <w:tcPr>
            <w:tcW w:w="1001" w:type="dxa"/>
          </w:tcPr>
          <w:p w14:paraId="0D9E0E68" w14:textId="77777777" w:rsidR="00342111" w:rsidRPr="00F00C4F" w:rsidRDefault="00342111" w:rsidP="002254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0C4F">
              <w:rPr>
                <w:rFonts w:ascii="Times New Roman" w:hAnsi="Times New Roman" w:cs="Times New Roman"/>
                <w:b/>
                <w:bCs/>
              </w:rPr>
              <w:t>Total Cost</w:t>
            </w:r>
          </w:p>
        </w:tc>
      </w:tr>
      <w:tr w:rsidR="00342111" w:rsidRPr="00F00C4F" w14:paraId="66C9D46E" w14:textId="77777777" w:rsidTr="00342111">
        <w:tc>
          <w:tcPr>
            <w:tcW w:w="2876" w:type="dxa"/>
          </w:tcPr>
          <w:p w14:paraId="7A5D3BC0" w14:textId="0E433520" w:rsidR="00342111" w:rsidRPr="00F00C4F" w:rsidRDefault="00342111" w:rsidP="00342111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CE4A72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Richmond Inc. (RIC)</w:t>
            </w:r>
          </w:p>
        </w:tc>
        <w:tc>
          <w:tcPr>
            <w:tcW w:w="1096" w:type="dxa"/>
          </w:tcPr>
          <w:p w14:paraId="65CA2451" w14:textId="49677CA4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F00C4F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14:paraId="16E0231A" w14:textId="660D645E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F00C4F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41</w:t>
            </w:r>
          </w:p>
        </w:tc>
        <w:tc>
          <w:tcPr>
            <w:tcW w:w="990" w:type="dxa"/>
          </w:tcPr>
          <w:p w14:paraId="2FAF5099" w14:textId="3221F3EA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F00C4F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44</w:t>
            </w:r>
          </w:p>
        </w:tc>
        <w:tc>
          <w:tcPr>
            <w:tcW w:w="1231" w:type="dxa"/>
          </w:tcPr>
          <w:p w14:paraId="73B3C13D" w14:textId="77777777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F00C4F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6/20/2030</w:t>
            </w:r>
          </w:p>
        </w:tc>
        <w:tc>
          <w:tcPr>
            <w:tcW w:w="1206" w:type="dxa"/>
          </w:tcPr>
          <w:p w14:paraId="52094230" w14:textId="6E1A84DB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100</w:t>
            </w:r>
          </w:p>
        </w:tc>
        <w:tc>
          <w:tcPr>
            <w:tcW w:w="1001" w:type="dxa"/>
          </w:tcPr>
          <w:p w14:paraId="483CFD2F" w14:textId="598EEEF4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$10,000</w:t>
            </w:r>
          </w:p>
        </w:tc>
      </w:tr>
      <w:tr w:rsidR="00342111" w:rsidRPr="00F00C4F" w14:paraId="0C9ECD14" w14:textId="77777777" w:rsidTr="00342111">
        <w:tc>
          <w:tcPr>
            <w:tcW w:w="2876" w:type="dxa"/>
          </w:tcPr>
          <w:p w14:paraId="67E7706D" w14:textId="460A7BDE" w:rsidR="00342111" w:rsidRPr="00F00C4F" w:rsidRDefault="00342111" w:rsidP="003421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6" w:type="dxa"/>
          </w:tcPr>
          <w:p w14:paraId="34D0F817" w14:textId="77777777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14:paraId="4FCA52CF" w14:textId="77777777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FD7C1D7" w14:textId="77777777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33342B80" w14:textId="77777777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14:paraId="73759188" w14:textId="77777777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14:paraId="005D0BEA" w14:textId="77777777" w:rsidR="00342111" w:rsidRPr="00F00C4F" w:rsidRDefault="00342111" w:rsidP="003421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44905A6" w14:textId="77777777" w:rsidR="00342111" w:rsidRDefault="00342111">
      <w:pPr>
        <w:rPr>
          <w:rFonts w:ascii="Times New Roman" w:hAnsi="Times New Roman" w:cs="Times New Roman"/>
          <w:sz w:val="24"/>
          <w:szCs w:val="24"/>
        </w:rPr>
      </w:pPr>
    </w:p>
    <w:p w14:paraId="006A6815" w14:textId="5CF70B7C" w:rsidR="00342111" w:rsidRDefault="00D856F8" w:rsidP="00342111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3749BE" wp14:editId="1C03D875">
                <wp:simplePos x="0" y="0"/>
                <wp:positionH relativeFrom="column">
                  <wp:posOffset>0</wp:posOffset>
                </wp:positionH>
                <wp:positionV relativeFrom="page">
                  <wp:posOffset>3425036</wp:posOffset>
                </wp:positionV>
                <wp:extent cx="5929630" cy="2808514"/>
                <wp:effectExtent l="0" t="0" r="13970" b="11430"/>
                <wp:wrapTopAndBottom/>
                <wp:docPr id="441890120" name="Text Box 441890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8085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DE59" w14:textId="77777777" w:rsidR="00342111" w:rsidRDefault="00342111" w:rsidP="003421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49BE" id="Text Box 441890120" o:spid="_x0000_s1033" type="#_x0000_t202" style="position:absolute;left:0;text-align:left;margin-left:0;margin-top:269.7pt;width:466.9pt;height:22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6UEQIAAP4DAAAOAAAAZHJzL2Uyb0RvYy54bWysU9tu2zAMfR+wfxD0vjjxkjYx4hRdug4D&#10;ugvQ7QNkWY6FyaJGKbG7rx8lu2mwvQ3zg0Ca1CF5eLS9GTrDTgq9BlvyxWzOmbISam0PJf/+7f7N&#10;m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" filled="f">
                <v:textbox>
                  <w:txbxContent>
                    <w:p w14:paraId="24E1DE59" w14:textId="77777777" w:rsidR="00342111" w:rsidRDefault="00342111" w:rsidP="003421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42111" w:rsidRPr="00342111">
        <w:rPr>
          <w:rFonts w:ascii="Times New Roman" w:hAnsi="Times New Roman" w:cs="Times New Roman"/>
          <w:bCs/>
          <w:sz w:val="24"/>
          <w:szCs w:val="24"/>
        </w:rPr>
        <w:t xml:space="preserve">In the space below discuss (1) </w:t>
      </w:r>
      <w:r w:rsidR="00342111">
        <w:rPr>
          <w:rFonts w:ascii="Times New Roman" w:hAnsi="Times New Roman" w:cs="Times New Roman"/>
          <w:bCs/>
          <w:sz w:val="24"/>
          <w:szCs w:val="24"/>
        </w:rPr>
        <w:t>w</w:t>
      </w:r>
      <w:r w:rsidR="00342111" w:rsidRPr="00342111">
        <w:rPr>
          <w:rFonts w:ascii="Times New Roman" w:hAnsi="Times New Roman" w:cs="Times New Roman"/>
          <w:bCs/>
          <w:sz w:val="24"/>
          <w:szCs w:val="24"/>
        </w:rPr>
        <w:t>hy are you b</w:t>
      </w:r>
      <w:r w:rsidR="00342111">
        <w:rPr>
          <w:rFonts w:ascii="Times New Roman" w:hAnsi="Times New Roman" w:cs="Times New Roman"/>
          <w:bCs/>
          <w:sz w:val="24"/>
          <w:szCs w:val="24"/>
        </w:rPr>
        <w:t>earish</w:t>
      </w:r>
      <w:r w:rsidR="00342111" w:rsidRPr="00342111">
        <w:rPr>
          <w:rFonts w:ascii="Times New Roman" w:hAnsi="Times New Roman" w:cs="Times New Roman"/>
          <w:bCs/>
          <w:sz w:val="24"/>
          <w:szCs w:val="24"/>
        </w:rPr>
        <w:t xml:space="preserve"> on this stock</w:t>
      </w:r>
      <w:r w:rsidR="00342111">
        <w:rPr>
          <w:rFonts w:ascii="Times New Roman" w:hAnsi="Times New Roman" w:cs="Times New Roman"/>
          <w:bCs/>
          <w:sz w:val="24"/>
          <w:szCs w:val="24"/>
        </w:rPr>
        <w:t xml:space="preserve"> and (2) why you are buying an option on this stock instead of shorting the stock itself? </w:t>
      </w:r>
      <w:r w:rsidR="00342111"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 w:rsidR="004742DC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342111" w:rsidRPr="00A6735B">
        <w:rPr>
          <w:rFonts w:ascii="Times New Roman" w:hAnsi="Times New Roman" w:cs="Times New Roman"/>
          <w:bCs/>
          <w:i/>
          <w:iCs/>
          <w:sz w:val="24"/>
          <w:szCs w:val="24"/>
        </w:rPr>
        <w:t>0 words.)</w:t>
      </w:r>
    </w:p>
    <w:p w14:paraId="59E5DB2D" w14:textId="77777777" w:rsidR="00D856F8" w:rsidRDefault="00D856F8" w:rsidP="0034211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6D8D6" w14:textId="43D1A6C1" w:rsidR="00F00C4F" w:rsidRDefault="00F00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2D611C" w14:textId="7E888709" w:rsidR="00D07C1A" w:rsidRPr="00FD06EA" w:rsidRDefault="00A64187" w:rsidP="00D07C1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lastRenderedPageBreak/>
        <w:t>Trading Assignment 5</w:t>
      </w:r>
      <w:r w:rsidR="00B9032D">
        <w:rPr>
          <w:rFonts w:ascii="Times New Roman" w:hAnsi="Times New Roman" w:cs="Times New Roman"/>
          <w:b/>
          <w:smallCaps/>
          <w:color w:val="990000"/>
          <w:sz w:val="32"/>
        </w:rPr>
        <w:t>:</w:t>
      </w:r>
      <w:r w:rsidR="00894397">
        <w:rPr>
          <w:rFonts w:ascii="Times New Roman" w:hAnsi="Times New Roman" w:cs="Times New Roman"/>
          <w:b/>
          <w:smallCaps/>
          <w:color w:val="990000"/>
          <w:sz w:val="32"/>
        </w:rPr>
        <w:t xml:space="preserve"> </w:t>
      </w:r>
      <w:r w:rsidR="00D07C1A">
        <w:rPr>
          <w:rFonts w:ascii="Times New Roman" w:hAnsi="Times New Roman" w:cs="Times New Roman"/>
          <w:b/>
          <w:smallCaps/>
          <w:color w:val="990000"/>
          <w:sz w:val="32"/>
        </w:rPr>
        <w:t xml:space="preserve">ETFs and Mutual Funds </w:t>
      </w:r>
    </w:p>
    <w:p w14:paraId="51762A18" w14:textId="6258BA06" w:rsidR="00D07C1A" w:rsidRPr="00B75E9F" w:rsidRDefault="00D07C1A" w:rsidP="00D07C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Long an ETF you are bullish on. Short an ETF you are bearish on.</w:t>
      </w:r>
      <w:r w:rsidR="002E035B">
        <w:rPr>
          <w:rFonts w:ascii="Times New Roman" w:hAnsi="Times New Roman" w:cs="Times New Roman"/>
          <w:bCs/>
          <w:sz w:val="24"/>
          <w:szCs w:val="24"/>
        </w:rPr>
        <w:t xml:space="preserve"> Buy an actively managed mutual fund.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EE0">
        <w:rPr>
          <w:rFonts w:ascii="Times New Roman" w:hAnsi="Times New Roman" w:cs="Times New Roman"/>
          <w:bCs/>
          <w:sz w:val="24"/>
          <w:szCs w:val="24"/>
        </w:rPr>
        <w:t>Each position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should be for a minimum of $10,000.</w:t>
      </w:r>
      <w:r w:rsidR="009A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CDF">
        <w:rPr>
          <w:rFonts w:ascii="Times New Roman" w:hAnsi="Times New Roman" w:cs="Times New Roman"/>
          <w:bCs/>
          <w:i/>
          <w:sz w:val="24"/>
          <w:szCs w:val="24"/>
        </w:rPr>
        <w:t>Optional</w:t>
      </w:r>
      <w:r>
        <w:rPr>
          <w:rFonts w:ascii="Times New Roman" w:hAnsi="Times New Roman" w:cs="Times New Roman"/>
          <w:bCs/>
          <w:sz w:val="24"/>
          <w:szCs w:val="24"/>
        </w:rPr>
        <w:t>: you may protect your short position with a buy stop of 5-10% above the current price.</w:t>
      </w:r>
      <w:r w:rsidR="009A3EE0" w:rsidRPr="009A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EE0">
        <w:rPr>
          <w:rFonts w:ascii="Times New Roman" w:hAnsi="Times New Roman" w:cs="Times New Roman"/>
          <w:bCs/>
          <w:sz w:val="24"/>
          <w:szCs w:val="24"/>
        </w:rPr>
        <w:t>Record these transactions below.</w:t>
      </w:r>
      <w:r w:rsidR="00EE3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3736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Keep </w:t>
      </w:r>
      <w:r w:rsidR="00EE3736">
        <w:rPr>
          <w:rFonts w:ascii="Times New Roman" w:hAnsi="Times New Roman" w:cs="Times New Roman"/>
          <w:bCs/>
          <w:i/>
          <w:iCs/>
          <w:sz w:val="24"/>
          <w:szCs w:val="24"/>
        </w:rPr>
        <w:t>each of these</w:t>
      </w:r>
      <w:r w:rsidR="00EE3736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position</w:t>
      </w:r>
      <w:r w:rsidR="00EE3736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EE3736" w:rsidRPr="00D856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open for at least 24 hours.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345"/>
        <w:gridCol w:w="4320"/>
        <w:gridCol w:w="1170"/>
        <w:gridCol w:w="1510"/>
        <w:gridCol w:w="1190"/>
      </w:tblGrid>
      <w:tr w:rsidR="00615F03" w:rsidRPr="00D07C1A" w14:paraId="549E38E0" w14:textId="77777777" w:rsidTr="00D07C1A">
        <w:tc>
          <w:tcPr>
            <w:tcW w:w="1345" w:type="dxa"/>
          </w:tcPr>
          <w:p w14:paraId="3D39AE90" w14:textId="77777777" w:rsidR="00D07C1A" w:rsidRPr="00D07C1A" w:rsidRDefault="00D07C1A" w:rsidP="002254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bottom"/>
          </w:tcPr>
          <w:p w14:paraId="68EAADF7" w14:textId="35AEA47B" w:rsidR="00D07C1A" w:rsidRPr="00D07C1A" w:rsidRDefault="00D07C1A" w:rsidP="00225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Ticker &amp; Name</w:t>
            </w:r>
          </w:p>
        </w:tc>
        <w:tc>
          <w:tcPr>
            <w:tcW w:w="1170" w:type="dxa"/>
            <w:vAlign w:val="bottom"/>
          </w:tcPr>
          <w:p w14:paraId="0E20CCE7" w14:textId="77777777" w:rsidR="00D07C1A" w:rsidRPr="00D07C1A" w:rsidRDefault="00D07C1A" w:rsidP="00225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 per Share</w:t>
            </w:r>
          </w:p>
        </w:tc>
        <w:tc>
          <w:tcPr>
            <w:tcW w:w="1510" w:type="dxa"/>
            <w:vAlign w:val="bottom"/>
          </w:tcPr>
          <w:p w14:paraId="1B616A2D" w14:textId="77777777" w:rsidR="00D07C1A" w:rsidRPr="00D07C1A" w:rsidRDefault="00D07C1A" w:rsidP="00225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Investment</w:t>
            </w:r>
          </w:p>
        </w:tc>
        <w:tc>
          <w:tcPr>
            <w:tcW w:w="1190" w:type="dxa"/>
            <w:vAlign w:val="bottom"/>
          </w:tcPr>
          <w:p w14:paraId="0332F2EE" w14:textId="58239AD2" w:rsidR="00D07C1A" w:rsidRPr="00D07C1A" w:rsidRDefault="00D07C1A" w:rsidP="00225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615F03" w:rsidRPr="00D07C1A" w14:paraId="790275EA" w14:textId="77777777" w:rsidTr="00D07C1A">
        <w:tc>
          <w:tcPr>
            <w:tcW w:w="1345" w:type="dxa"/>
          </w:tcPr>
          <w:p w14:paraId="54F8CDDB" w14:textId="77777777" w:rsidR="00D07C1A" w:rsidRPr="00D07C1A" w:rsidRDefault="00D07C1A" w:rsidP="00D07C1A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Long ETF</w:t>
            </w:r>
          </w:p>
        </w:tc>
        <w:tc>
          <w:tcPr>
            <w:tcW w:w="4320" w:type="dxa"/>
          </w:tcPr>
          <w:p w14:paraId="67FE2B4A" w14:textId="521C21E4" w:rsidR="00D07C1A" w:rsidRPr="00D07C1A" w:rsidRDefault="00D07C1A" w:rsidP="00D07C1A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SIIT – Technology ETF</w:t>
            </w:r>
          </w:p>
        </w:tc>
        <w:tc>
          <w:tcPr>
            <w:tcW w:w="1170" w:type="dxa"/>
          </w:tcPr>
          <w:p w14:paraId="1CCFA2D5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$30</w:t>
            </w:r>
          </w:p>
        </w:tc>
        <w:tc>
          <w:tcPr>
            <w:tcW w:w="1510" w:type="dxa"/>
          </w:tcPr>
          <w:p w14:paraId="64A67CE6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$12,000</w:t>
            </w:r>
          </w:p>
        </w:tc>
        <w:tc>
          <w:tcPr>
            <w:tcW w:w="1190" w:type="dxa"/>
          </w:tcPr>
          <w:p w14:paraId="6212743F" w14:textId="08ECD2EA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  <w:t>1/13/2024</w:t>
            </w:r>
          </w:p>
        </w:tc>
      </w:tr>
      <w:tr w:rsidR="00615F03" w:rsidRPr="00D07C1A" w14:paraId="6DFF062D" w14:textId="77777777" w:rsidTr="00D07C1A">
        <w:tc>
          <w:tcPr>
            <w:tcW w:w="1345" w:type="dxa"/>
          </w:tcPr>
          <w:p w14:paraId="6E729AD3" w14:textId="77777777" w:rsidR="00D07C1A" w:rsidRPr="00D07C1A" w:rsidRDefault="00D07C1A" w:rsidP="00D07C1A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Short ETF</w:t>
            </w:r>
          </w:p>
        </w:tc>
        <w:tc>
          <w:tcPr>
            <w:tcW w:w="4320" w:type="dxa"/>
          </w:tcPr>
          <w:p w14:paraId="3DAA8491" w14:textId="24B5E5D0" w:rsidR="00D07C1A" w:rsidRPr="00D07C1A" w:rsidRDefault="00D07C1A" w:rsidP="00D07C1A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LLSV – Industrials ETF</w:t>
            </w:r>
          </w:p>
        </w:tc>
        <w:tc>
          <w:tcPr>
            <w:tcW w:w="1170" w:type="dxa"/>
          </w:tcPr>
          <w:p w14:paraId="51AC8884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$10</w:t>
            </w:r>
          </w:p>
        </w:tc>
        <w:tc>
          <w:tcPr>
            <w:tcW w:w="1510" w:type="dxa"/>
          </w:tcPr>
          <w:p w14:paraId="62FE01A0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-$11,000</w:t>
            </w:r>
          </w:p>
        </w:tc>
        <w:tc>
          <w:tcPr>
            <w:tcW w:w="1190" w:type="dxa"/>
          </w:tcPr>
          <w:p w14:paraId="45913084" w14:textId="090F4E9A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  <w:t>1/13/2024</w:t>
            </w:r>
          </w:p>
        </w:tc>
      </w:tr>
      <w:tr w:rsidR="00615F03" w:rsidRPr="00D07C1A" w14:paraId="26385959" w14:textId="77777777" w:rsidTr="00D07C1A">
        <w:tc>
          <w:tcPr>
            <w:tcW w:w="1345" w:type="dxa"/>
          </w:tcPr>
          <w:p w14:paraId="073F463C" w14:textId="2350AEB4" w:rsidR="00615F03" w:rsidRPr="00D07C1A" w:rsidRDefault="00615F03" w:rsidP="00D07C1A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Active MF</w:t>
            </w:r>
          </w:p>
        </w:tc>
        <w:tc>
          <w:tcPr>
            <w:tcW w:w="4320" w:type="dxa"/>
          </w:tcPr>
          <w:p w14:paraId="21760E1E" w14:textId="178018A8" w:rsidR="00615F03" w:rsidRPr="00D07C1A" w:rsidRDefault="00615F03" w:rsidP="00D07C1A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 xml:space="preserve">ABC </w:t>
            </w:r>
            <w:r w:rsidRPr="00D07C1A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 xml:space="preserve"> Large Cap Active Fund</w:t>
            </w:r>
          </w:p>
        </w:tc>
        <w:tc>
          <w:tcPr>
            <w:tcW w:w="1170" w:type="dxa"/>
          </w:tcPr>
          <w:p w14:paraId="49084FB8" w14:textId="1A357D3D" w:rsidR="00615F03" w:rsidRPr="00D07C1A" w:rsidRDefault="002E035B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$150</w:t>
            </w:r>
          </w:p>
        </w:tc>
        <w:tc>
          <w:tcPr>
            <w:tcW w:w="1510" w:type="dxa"/>
          </w:tcPr>
          <w:p w14:paraId="5EE70FDF" w14:textId="2ED3FF92" w:rsidR="00615F03" w:rsidRPr="00D07C1A" w:rsidRDefault="002E035B" w:rsidP="00D07C1A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  <w:sz w:val="24"/>
                <w:szCs w:val="24"/>
              </w:rPr>
              <w:t>$30,000</w:t>
            </w:r>
          </w:p>
        </w:tc>
        <w:tc>
          <w:tcPr>
            <w:tcW w:w="1190" w:type="dxa"/>
          </w:tcPr>
          <w:p w14:paraId="6158C988" w14:textId="3D8AC681" w:rsidR="00615F03" w:rsidRPr="00D07C1A" w:rsidRDefault="002E035B" w:rsidP="00D07C1A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  <w:sz w:val="24"/>
                <w:szCs w:val="24"/>
              </w:rPr>
              <w:t>1/13/2024</w:t>
            </w:r>
          </w:p>
        </w:tc>
      </w:tr>
      <w:tr w:rsidR="00615F03" w:rsidRPr="00D07C1A" w14:paraId="07BDAB4A" w14:textId="77777777" w:rsidTr="00D07C1A">
        <w:tc>
          <w:tcPr>
            <w:tcW w:w="1345" w:type="dxa"/>
          </w:tcPr>
          <w:p w14:paraId="4CF66958" w14:textId="77777777" w:rsidR="00D07C1A" w:rsidRPr="00D07C1A" w:rsidRDefault="00D07C1A" w:rsidP="00D07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sz w:val="24"/>
                <w:szCs w:val="24"/>
              </w:rPr>
              <w:t>Long ETF</w:t>
            </w:r>
          </w:p>
        </w:tc>
        <w:tc>
          <w:tcPr>
            <w:tcW w:w="4320" w:type="dxa"/>
            <w:vAlign w:val="bottom"/>
          </w:tcPr>
          <w:p w14:paraId="24344510" w14:textId="77777777" w:rsidR="00D07C1A" w:rsidRPr="00D07C1A" w:rsidRDefault="00D07C1A" w:rsidP="00D07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44A4677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307DF9EE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bottom"/>
          </w:tcPr>
          <w:p w14:paraId="6BE9E9DD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F03" w:rsidRPr="00D07C1A" w14:paraId="7CF33D8F" w14:textId="77777777" w:rsidTr="00D07C1A">
        <w:tc>
          <w:tcPr>
            <w:tcW w:w="1345" w:type="dxa"/>
          </w:tcPr>
          <w:p w14:paraId="1260EDDB" w14:textId="77777777" w:rsidR="00D07C1A" w:rsidRPr="00D07C1A" w:rsidRDefault="00D07C1A" w:rsidP="00D07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C1A">
              <w:rPr>
                <w:rFonts w:ascii="Times New Roman" w:hAnsi="Times New Roman" w:cs="Times New Roman"/>
                <w:bCs/>
                <w:sz w:val="24"/>
                <w:szCs w:val="24"/>
              </w:rPr>
              <w:t>Short ETF</w:t>
            </w:r>
          </w:p>
        </w:tc>
        <w:tc>
          <w:tcPr>
            <w:tcW w:w="4320" w:type="dxa"/>
            <w:vAlign w:val="bottom"/>
          </w:tcPr>
          <w:p w14:paraId="2B91B856" w14:textId="77777777" w:rsidR="00D07C1A" w:rsidRPr="00D07C1A" w:rsidRDefault="00D07C1A" w:rsidP="00D07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1059838D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55187690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bottom"/>
          </w:tcPr>
          <w:p w14:paraId="268950F3" w14:textId="77777777" w:rsidR="00D07C1A" w:rsidRPr="00D07C1A" w:rsidRDefault="00D07C1A" w:rsidP="00D07C1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F03" w:rsidRPr="00D07C1A" w14:paraId="267EB4C1" w14:textId="77777777" w:rsidTr="00D07C1A">
        <w:tc>
          <w:tcPr>
            <w:tcW w:w="1345" w:type="dxa"/>
          </w:tcPr>
          <w:p w14:paraId="726BAC2C" w14:textId="4DA7611A" w:rsidR="00615F03" w:rsidRPr="00D07C1A" w:rsidRDefault="00615F03" w:rsidP="00D07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Active MF</w:t>
            </w:r>
          </w:p>
        </w:tc>
        <w:tc>
          <w:tcPr>
            <w:tcW w:w="4320" w:type="dxa"/>
            <w:vAlign w:val="bottom"/>
          </w:tcPr>
          <w:p w14:paraId="27B91B75" w14:textId="77777777" w:rsidR="00615F03" w:rsidRPr="00D07C1A" w:rsidRDefault="00615F03" w:rsidP="00D07C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14:paraId="035F1A92" w14:textId="77777777" w:rsidR="00615F03" w:rsidRPr="00D07C1A" w:rsidRDefault="00615F03" w:rsidP="00D0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14:paraId="728AF5F4" w14:textId="77777777" w:rsidR="00615F03" w:rsidRPr="00D07C1A" w:rsidRDefault="00615F03" w:rsidP="00D0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bottom"/>
          </w:tcPr>
          <w:p w14:paraId="580A8434" w14:textId="77777777" w:rsidR="00615F03" w:rsidRPr="00D07C1A" w:rsidRDefault="00615F03" w:rsidP="00D07C1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14D346EC" w14:textId="77777777" w:rsidR="00D07C1A" w:rsidRDefault="00D07C1A" w:rsidP="00D07C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D41027" w14:textId="2F92D17B" w:rsidR="00D07C1A" w:rsidRPr="002E035B" w:rsidRDefault="00615F03" w:rsidP="00615F03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42111">
        <w:rPr>
          <w:rFonts w:ascii="Times New Roman" w:hAnsi="Times New Roman" w:cs="Times New Roman"/>
          <w:bCs/>
          <w:sz w:val="24"/>
          <w:szCs w:val="24"/>
        </w:rPr>
        <w:t xml:space="preserve">In the space below (1)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07C1A" w:rsidRPr="00615F03">
        <w:rPr>
          <w:rFonts w:ascii="Times New Roman" w:hAnsi="Times New Roman" w:cs="Times New Roman"/>
          <w:bCs/>
          <w:sz w:val="24"/>
          <w:szCs w:val="24"/>
        </w:rPr>
        <w:t xml:space="preserve">xplain why you are bullish and bearish on these </w:t>
      </w:r>
      <w:r>
        <w:rPr>
          <w:rFonts w:ascii="Times New Roman" w:hAnsi="Times New Roman" w:cs="Times New Roman"/>
          <w:bCs/>
          <w:sz w:val="24"/>
          <w:szCs w:val="24"/>
        </w:rPr>
        <w:t>ETFs</w:t>
      </w:r>
      <w:r w:rsidR="002E035B">
        <w:rPr>
          <w:rFonts w:ascii="Times New Roman" w:hAnsi="Times New Roman" w:cs="Times New Roman"/>
          <w:bCs/>
          <w:sz w:val="24"/>
          <w:szCs w:val="24"/>
        </w:rPr>
        <w:t xml:space="preserve"> and (2) what’s the investing goal or purpose of the active mutual fund? </w:t>
      </w:r>
      <w:r w:rsidR="002E035B">
        <w:rPr>
          <w:rFonts w:ascii="Times New Roman" w:hAnsi="Times New Roman" w:cs="Times New Roman"/>
          <w:bCs/>
          <w:i/>
          <w:iCs/>
          <w:sz w:val="24"/>
          <w:szCs w:val="24"/>
        </w:rPr>
        <w:t>(Max 1</w:t>
      </w:r>
      <w:r w:rsidR="004742DC">
        <w:rPr>
          <w:rFonts w:ascii="Times New Roman" w:hAnsi="Times New Roman" w:cs="Times New Roman"/>
          <w:bCs/>
          <w:i/>
          <w:iCs/>
          <w:sz w:val="24"/>
          <w:szCs w:val="24"/>
        </w:rPr>
        <w:t>5</w:t>
      </w:r>
      <w:r w:rsidR="002E035B">
        <w:rPr>
          <w:rFonts w:ascii="Times New Roman" w:hAnsi="Times New Roman" w:cs="Times New Roman"/>
          <w:bCs/>
          <w:i/>
          <w:iCs/>
          <w:sz w:val="24"/>
          <w:szCs w:val="24"/>
        </w:rPr>
        <w:t>0 words.)</w:t>
      </w:r>
    </w:p>
    <w:p w14:paraId="6A7C6B60" w14:textId="2E7B2FAE" w:rsidR="00D07C1A" w:rsidRPr="00D00A01" w:rsidRDefault="00EE3736" w:rsidP="00D07C1A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0BFB1B" wp14:editId="07F87979">
                <wp:simplePos x="0" y="0"/>
                <wp:positionH relativeFrom="column">
                  <wp:posOffset>51206</wp:posOffset>
                </wp:positionH>
                <wp:positionV relativeFrom="page">
                  <wp:posOffset>4418381</wp:posOffset>
                </wp:positionV>
                <wp:extent cx="5929630" cy="2671948"/>
                <wp:effectExtent l="0" t="0" r="13970" b="1460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6719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9D34A" w14:textId="77777777" w:rsidR="00D07C1A" w:rsidRDefault="00D07C1A" w:rsidP="00D07C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FB1B" id="Text Box 7" o:spid="_x0000_s1034" type="#_x0000_t202" style="position:absolute;left:0;text-align:left;margin-left:4.05pt;margin-top:347.9pt;width:466.9pt;height:21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" filled="f">
                <v:textbox>
                  <w:txbxContent>
                    <w:p w14:paraId="5BF9D34A" w14:textId="77777777" w:rsidR="00D07C1A" w:rsidRDefault="00D07C1A" w:rsidP="00D07C1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A572218" w14:textId="77777777" w:rsidR="00D07C1A" w:rsidRDefault="00D07C1A" w:rsidP="00D07C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728F4" w14:textId="77777777" w:rsidR="00E83E09" w:rsidRDefault="00E83E09">
      <w:pPr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br w:type="page"/>
      </w:r>
    </w:p>
    <w:p w14:paraId="5BD98296" w14:textId="0FD23B8E" w:rsidR="00F00C4F" w:rsidRPr="00FD06EA" w:rsidRDefault="00A64187" w:rsidP="00F00C4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lastRenderedPageBreak/>
        <w:t>Trading Assignment 6</w:t>
      </w:r>
    </w:p>
    <w:p w14:paraId="5FDFAB10" w14:textId="163D21A6" w:rsidR="00F32C53" w:rsidRPr="00F32C53" w:rsidRDefault="00484275" w:rsidP="00A64187">
      <w:pPr>
        <w:pStyle w:val="Foot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D5E93">
        <w:rPr>
          <w:rFonts w:ascii="Times New Roman" w:hAnsi="Times New Roman" w:cs="Times New Roman"/>
          <w:sz w:val="24"/>
          <w:szCs w:val="24"/>
        </w:rPr>
        <w:t>rading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ssignment</w:t>
      </w:r>
      <w:r w:rsidR="00CD5E9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will be distributed separately and d</w:t>
      </w:r>
      <w:r w:rsidR="00F32C53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="00CD5E93">
        <w:rPr>
          <w:rFonts w:ascii="Times New Roman" w:hAnsi="Times New Roman" w:cs="Times New Roman"/>
          <w:sz w:val="24"/>
          <w:szCs w:val="24"/>
        </w:rPr>
        <w:t xml:space="preserve">conclusion of the trading game.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 sure to actively trade throughout the semester. Failure to do so can result in a loss of up to 3 points. </w:t>
      </w:r>
    </w:p>
    <w:p w14:paraId="7AB634C4" w14:textId="77777777" w:rsidR="00A64187" w:rsidRDefault="00A64187" w:rsidP="00A641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75570" w14:textId="0CF5F808" w:rsidR="007A0844" w:rsidRPr="00FD06EA" w:rsidRDefault="00F00C4F" w:rsidP="007A084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 w:rsidRPr="00A64187">
        <w:rPr>
          <w:rFonts w:ascii="Times New Roman" w:hAnsi="Times New Roman" w:cs="Times New Roman"/>
          <w:sz w:val="24"/>
          <w:szCs w:val="24"/>
        </w:rPr>
        <w:br w:type="page"/>
      </w:r>
      <w:r w:rsidR="007A0844">
        <w:rPr>
          <w:rFonts w:ascii="Times New Roman" w:hAnsi="Times New Roman" w:cs="Times New Roman"/>
          <w:b/>
          <w:smallCaps/>
          <w:color w:val="990000"/>
          <w:sz w:val="32"/>
        </w:rPr>
        <w:lastRenderedPageBreak/>
        <w:t xml:space="preserve">Appendix 1: </w:t>
      </w:r>
      <w:r w:rsidR="007F3A84">
        <w:rPr>
          <w:rFonts w:ascii="Times New Roman" w:hAnsi="Times New Roman" w:cs="Times New Roman"/>
          <w:b/>
          <w:smallCaps/>
          <w:color w:val="990000"/>
          <w:sz w:val="32"/>
        </w:rPr>
        <w:t>Instructions</w:t>
      </w:r>
    </w:p>
    <w:p w14:paraId="4474BFF9" w14:textId="51FF0BF2" w:rsidR="007F3A84" w:rsidRDefault="007F3A84" w:rsidP="007F3A84">
      <w:pPr>
        <w:jc w:val="both"/>
        <w:rPr>
          <w:rFonts w:ascii="Times New Roman" w:hAnsi="Times New Roman" w:cs="Times New Roman"/>
          <w:sz w:val="24"/>
          <w:szCs w:val="24"/>
        </w:rPr>
      </w:pPr>
      <w:r w:rsidRPr="00E10B60">
        <w:rPr>
          <w:rFonts w:ascii="Times New Roman" w:hAnsi="Times New Roman" w:cs="Times New Roman"/>
          <w:sz w:val="24"/>
          <w:szCs w:val="24"/>
        </w:rPr>
        <w:t xml:space="preserve">Over the course of the semester, you will construct and monitor a $250,000 portfolio. </w:t>
      </w:r>
      <w:r w:rsidR="00286FD3">
        <w:rPr>
          <w:rFonts w:ascii="Times New Roman" w:hAnsi="Times New Roman" w:cs="Times New Roman"/>
          <w:sz w:val="24"/>
          <w:szCs w:val="24"/>
        </w:rPr>
        <w:t xml:space="preserve">Outside of completing the tasks I ask of you in this document, </w:t>
      </w:r>
      <w:r w:rsidR="00286FD3" w:rsidRPr="00286FD3">
        <w:rPr>
          <w:rFonts w:ascii="Times New Roman" w:hAnsi="Times New Roman" w:cs="Times New Roman"/>
          <w:i/>
          <w:iCs/>
          <w:sz w:val="24"/>
          <w:szCs w:val="24"/>
        </w:rPr>
        <w:t>you are free to trade however you’d like at any time</w:t>
      </w:r>
      <w:r w:rsidRPr="00E10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this document, you only need to record and discuss the things I ask about.</w:t>
      </w:r>
      <w:r w:rsidR="00CD5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document</w:t>
      </w:r>
      <w:r w:rsidR="00CD5E93">
        <w:rPr>
          <w:rFonts w:ascii="Times New Roman" w:hAnsi="Times New Roman" w:cs="Times New Roman"/>
          <w:sz w:val="24"/>
          <w:szCs w:val="24"/>
        </w:rPr>
        <w:t xml:space="preserve">, which </w:t>
      </w:r>
      <w:r w:rsidR="00B2187D">
        <w:rPr>
          <w:rFonts w:ascii="Times New Roman" w:hAnsi="Times New Roman" w:cs="Times New Roman"/>
          <w:sz w:val="24"/>
          <w:szCs w:val="24"/>
        </w:rPr>
        <w:t>includ</w:t>
      </w:r>
      <w:r w:rsidR="00CD5E93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>Trading Assignment</w:t>
      </w:r>
      <w:r w:rsidR="00B218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 through 5</w:t>
      </w:r>
      <w:r w:rsidR="00CD5E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will be due around the midpoint of the semester, while a different document with Trading Assignment 6 will be due after the conclusion of the trading game.</w:t>
      </w:r>
      <w:r w:rsidR="00CD5E93">
        <w:rPr>
          <w:rFonts w:ascii="Times New Roman" w:hAnsi="Times New Roman" w:cs="Times New Roman"/>
          <w:sz w:val="24"/>
          <w:szCs w:val="24"/>
        </w:rPr>
        <w:t xml:space="preserve"> Pay attention in class </w:t>
      </w:r>
      <w:proofErr w:type="gramStart"/>
      <w:r w:rsidR="00CD5E93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CD5E93">
        <w:rPr>
          <w:rFonts w:ascii="Times New Roman" w:hAnsi="Times New Roman" w:cs="Times New Roman"/>
          <w:sz w:val="24"/>
          <w:szCs w:val="24"/>
        </w:rPr>
        <w:t xml:space="preserve"> due dates.</w:t>
      </w:r>
    </w:p>
    <w:p w14:paraId="349C4694" w14:textId="77ADFC57" w:rsidR="00EE4126" w:rsidRPr="00EE4126" w:rsidRDefault="00EE4126" w:rsidP="007F3A84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trade stocks, bonds, futures, international companies, crypto, forex, etc. There are very few restrictions otherwise. </w:t>
      </w:r>
      <w:r>
        <w:rPr>
          <w:rFonts w:ascii="Times New Roman" w:hAnsi="Times New Roman" w:cs="Times New Roman"/>
          <w:i/>
          <w:iCs/>
          <w:sz w:val="24"/>
          <w:szCs w:val="24"/>
        </w:rPr>
        <w:t>There is a negative interest rate on cash to encourage you to trade rather than hoard cash.</w:t>
      </w:r>
    </w:p>
    <w:p w14:paraId="2DCCE3A9" w14:textId="77777777" w:rsidR="007F3A84" w:rsidRDefault="007F3A84" w:rsidP="007F3A84">
      <w:pPr>
        <w:pStyle w:val="Heading1"/>
      </w:pPr>
    </w:p>
    <w:p w14:paraId="4DF5989C" w14:textId="7A3DBEC7" w:rsidR="007F3A84" w:rsidRPr="003B566F" w:rsidRDefault="007F3A84" w:rsidP="007F3A84">
      <w:pPr>
        <w:pStyle w:val="Heading1"/>
      </w:pPr>
      <w:r>
        <w:t>R</w:t>
      </w:r>
      <w:r w:rsidRPr="003B566F">
        <w:t>egistration Link</w:t>
      </w:r>
      <w:r>
        <w:t xml:space="preserve"> &amp; User Guide</w:t>
      </w:r>
    </w:p>
    <w:p w14:paraId="61EC7AC0" w14:textId="77777777" w:rsidR="007F3A84" w:rsidRPr="00286FD3" w:rsidRDefault="007F3A84" w:rsidP="007F3A84">
      <w:pPr>
        <w:spacing w:after="0"/>
        <w:jc w:val="both"/>
        <w:rPr>
          <w:rFonts w:ascii="Times New Roman" w:hAnsi="Times New Roman" w:cs="Times New Roman"/>
          <w:sz w:val="24"/>
          <w:szCs w:val="23"/>
        </w:rPr>
      </w:pPr>
      <w:r w:rsidRPr="007F3A84">
        <w:rPr>
          <w:rFonts w:ascii="Times New Roman" w:hAnsi="Times New Roman" w:cs="Times New Roman"/>
          <w:sz w:val="24"/>
          <w:szCs w:val="24"/>
        </w:rPr>
        <w:t xml:space="preserve">To register, visit the link below. </w:t>
      </w:r>
      <w:r w:rsidRPr="00286FD3">
        <w:rPr>
          <w:rFonts w:ascii="Times New Roman" w:hAnsi="Times New Roman" w:cs="Times New Roman"/>
          <w:sz w:val="24"/>
          <w:szCs w:val="23"/>
        </w:rPr>
        <w:t xml:space="preserve">Your username must be an available combination of your first and last name (i.e., </w:t>
      </w:r>
      <w:proofErr w:type="spellStart"/>
      <w:r w:rsidRPr="00286FD3">
        <w:rPr>
          <w:rFonts w:ascii="Times New Roman" w:hAnsi="Times New Roman" w:cs="Times New Roman"/>
          <w:sz w:val="24"/>
          <w:szCs w:val="23"/>
        </w:rPr>
        <w:t>wbuffet</w:t>
      </w:r>
      <w:proofErr w:type="spellEnd"/>
      <w:r w:rsidRPr="00286FD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286FD3">
        <w:rPr>
          <w:rFonts w:ascii="Times New Roman" w:hAnsi="Times New Roman" w:cs="Times New Roman"/>
          <w:sz w:val="24"/>
          <w:szCs w:val="23"/>
        </w:rPr>
        <w:t>emusk</w:t>
      </w:r>
      <w:proofErr w:type="spellEnd"/>
      <w:r w:rsidRPr="00286FD3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286FD3">
        <w:rPr>
          <w:rFonts w:ascii="Times New Roman" w:hAnsi="Times New Roman" w:cs="Times New Roman"/>
          <w:sz w:val="24"/>
          <w:szCs w:val="23"/>
        </w:rPr>
        <w:t>jeffbezos</w:t>
      </w:r>
      <w:proofErr w:type="spellEnd"/>
      <w:r w:rsidRPr="00286FD3">
        <w:rPr>
          <w:rFonts w:ascii="Times New Roman" w:hAnsi="Times New Roman" w:cs="Times New Roman"/>
          <w:sz w:val="24"/>
          <w:szCs w:val="23"/>
        </w:rPr>
        <w:t>) and will be publicly viewable in the class leaderboards.</w:t>
      </w:r>
    </w:p>
    <w:p w14:paraId="482E0F09" w14:textId="4CDFBA43" w:rsidR="007F3A84" w:rsidRPr="00286FD3" w:rsidRDefault="007F3A84" w:rsidP="007F3A8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6FD3">
        <w:rPr>
          <w:rFonts w:ascii="Times New Roman" w:hAnsi="Times New Roman" w:cs="Times New Roman"/>
          <w:b/>
          <w:iCs/>
          <w:sz w:val="24"/>
          <w:szCs w:val="24"/>
        </w:rPr>
        <w:t xml:space="preserve">Registration </w:t>
      </w:r>
      <w:r w:rsidR="00EE4126" w:rsidRPr="00286FD3">
        <w:rPr>
          <w:rFonts w:ascii="Times New Roman" w:hAnsi="Times New Roman" w:cs="Times New Roman"/>
          <w:b/>
          <w:iCs/>
          <w:sz w:val="24"/>
          <w:szCs w:val="24"/>
        </w:rPr>
        <w:t>opens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E4126" w:rsidRPr="00286FD3">
        <w:rPr>
          <w:rFonts w:ascii="Times New Roman" w:hAnsi="Times New Roman" w:cs="Times New Roman"/>
          <w:b/>
          <w:iCs/>
          <w:sz w:val="24"/>
          <w:szCs w:val="24"/>
        </w:rPr>
        <w:t>Monday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E4126" w:rsidRPr="00286FD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EE4126" w:rsidRPr="00286FD3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br/>
        <w:t xml:space="preserve">Trading begins </w:t>
      </w:r>
      <w:r w:rsidR="00EE4126" w:rsidRPr="00286FD3">
        <w:rPr>
          <w:rFonts w:ascii="Times New Roman" w:hAnsi="Times New Roman" w:cs="Times New Roman"/>
          <w:b/>
          <w:iCs/>
          <w:sz w:val="24"/>
          <w:szCs w:val="24"/>
        </w:rPr>
        <w:t>Monday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="00EE4126" w:rsidRPr="00286FD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="00EE4126" w:rsidRPr="00286FD3">
        <w:rPr>
          <w:rFonts w:ascii="Times New Roman" w:hAnsi="Times New Roman" w:cs="Times New Roman"/>
          <w:b/>
          <w:iCs/>
          <w:sz w:val="24"/>
          <w:szCs w:val="24"/>
        </w:rPr>
        <w:t>22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br/>
        <w:t>Trading ends</w:t>
      </w:r>
      <w:r w:rsidR="00286FD3" w:rsidRPr="00286FD3">
        <w:rPr>
          <w:rFonts w:ascii="Times New Roman" w:hAnsi="Times New Roman" w:cs="Times New Roman"/>
          <w:b/>
          <w:iCs/>
          <w:sz w:val="24"/>
          <w:szCs w:val="24"/>
        </w:rPr>
        <w:t xml:space="preserve"> Friday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t xml:space="preserve"> , </w:t>
      </w:r>
      <w:r w:rsidR="00286FD3" w:rsidRPr="00286FD3">
        <w:rPr>
          <w:rFonts w:ascii="Times New Roman" w:hAnsi="Times New Roman" w:cs="Times New Roman"/>
          <w:b/>
          <w:iCs/>
          <w:sz w:val="24"/>
          <w:szCs w:val="24"/>
        </w:rPr>
        <w:t>4/</w:t>
      </w:r>
      <w:r w:rsidRPr="00286FD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286FD3" w:rsidRPr="00286FD3"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5B2B1264" w14:textId="2FB260AC" w:rsidR="00286FD3" w:rsidRPr="00286FD3" w:rsidRDefault="00286FD3" w:rsidP="007F3A84">
      <w:pPr>
        <w:rPr>
          <w:rFonts w:ascii="Times New Roman" w:hAnsi="Times New Roman" w:cs="Times New Roman"/>
          <w:sz w:val="24"/>
          <w:szCs w:val="24"/>
        </w:rPr>
      </w:pPr>
      <w:r w:rsidRPr="00286FD3">
        <w:rPr>
          <w:rFonts w:ascii="Times New Roman" w:hAnsi="Times New Roman" w:cs="Times New Roman"/>
          <w:sz w:val="24"/>
          <w:szCs w:val="24"/>
        </w:rPr>
        <w:t>Click this link to register:</w:t>
      </w:r>
    </w:p>
    <w:p w14:paraId="74A70629" w14:textId="1CAAF419" w:rsidR="00286FD3" w:rsidRPr="00286FD3" w:rsidRDefault="00000000" w:rsidP="00286FD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hyperlink r:id="rId16" w:history="1">
        <w:r w:rsidR="00286FD3" w:rsidRPr="00286FD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https://www.stocktrak.com:443/members/reg</w:t>
        </w:r>
        <w:r w:rsidR="00286FD3" w:rsidRPr="00286FD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</w:t>
        </w:r>
        <w:r w:rsidR="00286FD3" w:rsidRPr="00286FD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ster?session=UR-Fin66-Spring24</w:t>
        </w:r>
      </w:hyperlink>
      <w:r w:rsidR="00286FD3" w:rsidRPr="00286F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A03ACB4" w14:textId="32EA221A" w:rsidR="007F3A84" w:rsidRPr="00286FD3" w:rsidRDefault="007F3A84" w:rsidP="007F3A84">
      <w:pPr>
        <w:rPr>
          <w:rFonts w:ascii="Times New Roman" w:hAnsi="Times New Roman" w:cs="Times New Roman"/>
          <w:sz w:val="24"/>
          <w:szCs w:val="24"/>
        </w:rPr>
      </w:pPr>
      <w:r w:rsidRPr="00455AC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86FD3">
        <w:rPr>
          <w:rFonts w:ascii="Times New Roman" w:hAnsi="Times New Roman" w:cs="Times New Roman"/>
          <w:sz w:val="24"/>
          <w:szCs w:val="24"/>
        </w:rPr>
        <w:t xml:space="preserve">A user guide for </w:t>
      </w:r>
      <w:proofErr w:type="spellStart"/>
      <w:r w:rsidRPr="00286FD3">
        <w:rPr>
          <w:rFonts w:ascii="Times New Roman" w:hAnsi="Times New Roman" w:cs="Times New Roman"/>
          <w:sz w:val="24"/>
          <w:szCs w:val="24"/>
        </w:rPr>
        <w:t>Stock|Trak</w:t>
      </w:r>
      <w:proofErr w:type="spellEnd"/>
      <w:r w:rsidRPr="00286FD3">
        <w:rPr>
          <w:rFonts w:ascii="Times New Roman" w:hAnsi="Times New Roman" w:cs="Times New Roman"/>
          <w:sz w:val="24"/>
          <w:szCs w:val="24"/>
        </w:rPr>
        <w:t xml:space="preserve"> is available here:</w:t>
      </w:r>
    </w:p>
    <w:p w14:paraId="6A054676" w14:textId="7681C25A" w:rsidR="007F3A84" w:rsidRPr="00286FD3" w:rsidRDefault="00000000" w:rsidP="00286FD3">
      <w:pPr>
        <w:jc w:val="center"/>
        <w:rPr>
          <w:rStyle w:val="Hyperlink"/>
          <w:sz w:val="24"/>
          <w:szCs w:val="24"/>
          <w:shd w:val="clear" w:color="auto" w:fill="FFFFFF"/>
        </w:rPr>
      </w:pPr>
      <w:hyperlink r:id="rId17" w:tgtFrame="_blank" w:history="1">
        <w:r w:rsidR="00286FD3" w:rsidRPr="00286FD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https://content.stocktrak.com/stocktrak-student-user-guide/</w:t>
        </w:r>
      </w:hyperlink>
    </w:p>
    <w:p w14:paraId="676D0B3C" w14:textId="77777777" w:rsidR="007F3A84" w:rsidRPr="00455ACA" w:rsidRDefault="007F3A84" w:rsidP="007F3A8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4EBFD" w14:textId="77777777" w:rsidR="007F3A84" w:rsidRPr="003B566F" w:rsidRDefault="007F3A84" w:rsidP="007F3A84">
      <w:pPr>
        <w:pStyle w:val="Heading1"/>
      </w:pPr>
      <w:r>
        <w:t xml:space="preserve">The Johansen – Lang –  </w:t>
      </w:r>
      <w:proofErr w:type="spellStart"/>
      <w:r>
        <w:t>Mtimet</w:t>
      </w:r>
      <w:proofErr w:type="spellEnd"/>
      <w:r>
        <w:t xml:space="preserve"> Rule</w:t>
      </w:r>
    </w:p>
    <w:p w14:paraId="1DEE3808" w14:textId="77777777" w:rsidR="007F3A84" w:rsidRPr="007F3A84" w:rsidRDefault="007F3A84" w:rsidP="007F3A84">
      <w:pPr>
        <w:jc w:val="both"/>
        <w:rPr>
          <w:rFonts w:ascii="Times New Roman" w:hAnsi="Times New Roman" w:cs="Times New Roman"/>
          <w:sz w:val="24"/>
          <w:szCs w:val="24"/>
        </w:rPr>
      </w:pPr>
      <w:r w:rsidRPr="007F3A84">
        <w:rPr>
          <w:rFonts w:ascii="Times New Roman" w:hAnsi="Times New Roman" w:cs="Times New Roman"/>
          <w:sz w:val="24"/>
          <w:szCs w:val="24"/>
        </w:rPr>
        <w:t>Former students found clever ways to turn their $250,000 original investment into as much as $340,000,000 (a 135,900% gain!) by exploiting loopholes in the trading software. These students were very open and candid with me about their techniques throughout the semester, so I happily permitted them to continue their strategies and awarded them top traders of their semester.</w:t>
      </w:r>
    </w:p>
    <w:p w14:paraId="56E84CB1" w14:textId="77777777" w:rsidR="007F3A84" w:rsidRPr="007F3A84" w:rsidRDefault="007F3A84" w:rsidP="007F3A84">
      <w:pPr>
        <w:jc w:val="both"/>
        <w:rPr>
          <w:rFonts w:ascii="Times New Roman" w:hAnsi="Times New Roman" w:cs="Times New Roman"/>
          <w:sz w:val="24"/>
          <w:szCs w:val="24"/>
        </w:rPr>
      </w:pPr>
      <w:r w:rsidRPr="007F3A84">
        <w:rPr>
          <w:rFonts w:ascii="Times New Roman" w:hAnsi="Times New Roman" w:cs="Times New Roman"/>
          <w:sz w:val="24"/>
          <w:szCs w:val="24"/>
        </w:rPr>
        <w:t xml:space="preserve">Moving forward, however, you must make sure all your trades are </w:t>
      </w:r>
      <w:r w:rsidRPr="007F3A84">
        <w:rPr>
          <w:rFonts w:ascii="Times New Roman" w:hAnsi="Times New Roman" w:cs="Times New Roman"/>
          <w:i/>
          <w:iCs/>
          <w:sz w:val="24"/>
          <w:szCs w:val="24"/>
        </w:rPr>
        <w:t xml:space="preserve">implementable in the </w:t>
      </w:r>
      <w:proofErr w:type="gramStart"/>
      <w:r w:rsidRPr="007F3A84">
        <w:rPr>
          <w:rFonts w:ascii="Times New Roman" w:hAnsi="Times New Roman" w:cs="Times New Roman"/>
          <w:i/>
          <w:iCs/>
          <w:sz w:val="24"/>
          <w:szCs w:val="24"/>
        </w:rPr>
        <w:t>real-world</w:t>
      </w:r>
      <w:proofErr w:type="gramEnd"/>
      <w:r w:rsidRPr="007F3A84">
        <w:rPr>
          <w:rFonts w:ascii="Times New Roman" w:hAnsi="Times New Roman" w:cs="Times New Roman"/>
          <w:sz w:val="24"/>
          <w:szCs w:val="24"/>
        </w:rPr>
        <w:t xml:space="preserve"> and do not exploit any of the software’s programming errors. Please report any errors you find to me.</w:t>
      </w:r>
    </w:p>
    <w:p w14:paraId="28D30E93" w14:textId="77777777" w:rsidR="007F3A84" w:rsidRPr="007F3A84" w:rsidRDefault="007F3A84" w:rsidP="007F3A84">
      <w:pPr>
        <w:jc w:val="both"/>
        <w:rPr>
          <w:rFonts w:ascii="Times New Roman" w:hAnsi="Times New Roman" w:cs="Times New Roman"/>
          <w:sz w:val="24"/>
          <w:szCs w:val="24"/>
        </w:rPr>
      </w:pPr>
      <w:r w:rsidRPr="007F3A84">
        <w:rPr>
          <w:rFonts w:ascii="Times New Roman" w:hAnsi="Times New Roman" w:cs="Times New Roman"/>
          <w:sz w:val="24"/>
          <w:szCs w:val="24"/>
        </w:rPr>
        <w:t>The highest value ever reached using traditional techniques was $412,790, a return of over 65%.</w:t>
      </w:r>
    </w:p>
    <w:p w14:paraId="18CB4136" w14:textId="355C9275" w:rsidR="00E270DC" w:rsidRPr="00FD06EA" w:rsidRDefault="00E270DC" w:rsidP="00F32C53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lastRenderedPageBreak/>
        <w:t>Appendix</w:t>
      </w:r>
      <w:r w:rsidR="007A0844">
        <w:rPr>
          <w:rFonts w:ascii="Times New Roman" w:hAnsi="Times New Roman" w:cs="Times New Roman"/>
          <w:b/>
          <w:smallCaps/>
          <w:color w:val="990000"/>
          <w:sz w:val="32"/>
        </w:rPr>
        <w:t xml:space="preserve"> 2</w:t>
      </w:r>
      <w:r>
        <w:rPr>
          <w:rFonts w:ascii="Times New Roman" w:hAnsi="Times New Roman" w:cs="Times New Roman"/>
          <w:b/>
          <w:smallCaps/>
          <w:color w:val="990000"/>
          <w:sz w:val="32"/>
        </w:rPr>
        <w:t xml:space="preserve">: </w:t>
      </w:r>
      <w:r w:rsidR="00597627">
        <w:rPr>
          <w:rFonts w:ascii="Times New Roman" w:hAnsi="Times New Roman" w:cs="Times New Roman"/>
          <w:b/>
          <w:smallCaps/>
          <w:color w:val="990000"/>
          <w:sz w:val="32"/>
        </w:rPr>
        <w:t xml:space="preserve">Points and </w:t>
      </w:r>
      <w:r>
        <w:rPr>
          <w:rFonts w:ascii="Times New Roman" w:hAnsi="Times New Roman" w:cs="Times New Roman"/>
          <w:b/>
          <w:smallCaps/>
          <w:color w:val="990000"/>
          <w:sz w:val="32"/>
        </w:rPr>
        <w:t>Grading</w:t>
      </w:r>
    </w:p>
    <w:p w14:paraId="1B566125" w14:textId="10065436" w:rsidR="000C01BC" w:rsidRDefault="007F3A84" w:rsidP="00B2187D">
      <w:pPr>
        <w:pStyle w:val="Foot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earn po</w:t>
      </w:r>
      <w:r w:rsidR="00894397">
        <w:rPr>
          <w:rFonts w:ascii="Times New Roman" w:hAnsi="Times New Roman" w:cs="Times New Roman"/>
          <w:sz w:val="24"/>
          <w:szCs w:val="24"/>
        </w:rPr>
        <w:t>ints based on completing the trading tasks and on the quality of explanations and writing.</w:t>
      </w:r>
      <w:r w:rsidR="00DB6B1E">
        <w:rPr>
          <w:rFonts w:ascii="Times New Roman" w:hAnsi="Times New Roman" w:cs="Times New Roman"/>
          <w:sz w:val="24"/>
          <w:szCs w:val="24"/>
        </w:rPr>
        <w:t xml:space="preserve"> All trading assignments must be completed before the deadlines announced in class.</w:t>
      </w:r>
    </w:p>
    <w:p w14:paraId="57590761" w14:textId="77777777" w:rsidR="00E270DC" w:rsidRDefault="00E270DC" w:rsidP="00F00C4F">
      <w:pPr>
        <w:pStyle w:val="Foo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130"/>
        <w:gridCol w:w="805"/>
      </w:tblGrid>
      <w:tr w:rsidR="00894397" w:rsidRPr="00C012E9" w14:paraId="1CD27AFC" w14:textId="77777777" w:rsidTr="00894397">
        <w:tc>
          <w:tcPr>
            <w:tcW w:w="3415" w:type="dxa"/>
          </w:tcPr>
          <w:p w14:paraId="210539E2" w14:textId="44752DF9" w:rsidR="00894397" w:rsidRPr="00894397" w:rsidRDefault="00894397" w:rsidP="00F00C4F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 w:rsidRPr="00894397">
              <w:rPr>
                <w:rFonts w:ascii="Times New Roman" w:hAnsi="Times New Roman" w:cs="Times New Roman"/>
                <w:b/>
                <w:bCs/>
              </w:rPr>
              <w:t>Section</w:t>
            </w:r>
          </w:p>
        </w:tc>
        <w:tc>
          <w:tcPr>
            <w:tcW w:w="5130" w:type="dxa"/>
          </w:tcPr>
          <w:p w14:paraId="608A636C" w14:textId="2CE788DF" w:rsidR="00894397" w:rsidRPr="00894397" w:rsidRDefault="00894397" w:rsidP="00F00C4F">
            <w:pPr>
              <w:pStyle w:val="Footer"/>
              <w:rPr>
                <w:rFonts w:ascii="Times New Roman" w:hAnsi="Times New Roman" w:cs="Times New Roman"/>
                <w:b/>
                <w:bCs/>
              </w:rPr>
            </w:pPr>
            <w:r w:rsidRPr="00894397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  <w:tc>
          <w:tcPr>
            <w:tcW w:w="805" w:type="dxa"/>
          </w:tcPr>
          <w:p w14:paraId="38151BA6" w14:textId="56628254" w:rsidR="00894397" w:rsidRPr="00894397" w:rsidRDefault="00894397" w:rsidP="00C012E9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397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</w:tr>
      <w:tr w:rsidR="00E270DC" w:rsidRPr="00C012E9" w14:paraId="271E789A" w14:textId="77777777" w:rsidTr="00894397">
        <w:tc>
          <w:tcPr>
            <w:tcW w:w="3415" w:type="dxa"/>
          </w:tcPr>
          <w:p w14:paraId="7DDEF50F" w14:textId="7329AF7E" w:rsidR="00E270DC" w:rsidRPr="00C012E9" w:rsidRDefault="00DB6B1E" w:rsidP="00894397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A64187">
              <w:rPr>
                <w:rFonts w:ascii="Times New Roman" w:hAnsi="Times New Roman" w:cs="Times New Roman"/>
              </w:rPr>
              <w:t>1.</w:t>
            </w:r>
            <w:r w:rsidR="00894397">
              <w:rPr>
                <w:rFonts w:ascii="Times New Roman" w:hAnsi="Times New Roman" w:cs="Times New Roman"/>
              </w:rPr>
              <w:t xml:space="preserve"> </w:t>
            </w:r>
            <w:r w:rsidR="00E270DC" w:rsidRPr="00C012E9">
              <w:rPr>
                <w:rFonts w:ascii="Times New Roman" w:hAnsi="Times New Roman" w:cs="Times New Roman"/>
              </w:rPr>
              <w:t>Value and Growth</w:t>
            </w:r>
          </w:p>
        </w:tc>
        <w:tc>
          <w:tcPr>
            <w:tcW w:w="5130" w:type="dxa"/>
          </w:tcPr>
          <w:p w14:paraId="6D6C44FF" w14:textId="5E851635" w:rsidR="00E270DC" w:rsidRPr="00C012E9" w:rsidRDefault="00E270DC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Investing in Growth and Value Stocks</w:t>
            </w:r>
          </w:p>
        </w:tc>
        <w:tc>
          <w:tcPr>
            <w:tcW w:w="805" w:type="dxa"/>
          </w:tcPr>
          <w:p w14:paraId="6D9FD0E9" w14:textId="264984A6" w:rsidR="00E270DC" w:rsidRPr="00C012E9" w:rsidRDefault="00A64187" w:rsidP="00C012E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70DC" w:rsidRPr="00C012E9" w14:paraId="2FB6FBFE" w14:textId="77777777" w:rsidTr="00894397">
        <w:tc>
          <w:tcPr>
            <w:tcW w:w="3415" w:type="dxa"/>
          </w:tcPr>
          <w:p w14:paraId="57056C75" w14:textId="7442AAC1" w:rsidR="00E270DC" w:rsidRPr="00C012E9" w:rsidRDefault="00DB6B1E" w:rsidP="00F00C4F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A64187">
              <w:rPr>
                <w:rFonts w:ascii="Times New Roman" w:hAnsi="Times New Roman" w:cs="Times New Roman"/>
              </w:rPr>
              <w:t>2</w:t>
            </w:r>
            <w:r w:rsidR="00894397">
              <w:rPr>
                <w:rFonts w:ascii="Times New Roman" w:hAnsi="Times New Roman" w:cs="Times New Roman"/>
              </w:rPr>
              <w:t xml:space="preserve">. </w:t>
            </w:r>
            <w:r w:rsidR="00E270DC" w:rsidRPr="00C012E9">
              <w:rPr>
                <w:rFonts w:ascii="Times New Roman" w:hAnsi="Times New Roman" w:cs="Times New Roman"/>
              </w:rPr>
              <w:t xml:space="preserve">Earnings </w:t>
            </w:r>
            <w:r w:rsidR="00C012E9" w:rsidRPr="00C012E9">
              <w:rPr>
                <w:rFonts w:ascii="Times New Roman" w:hAnsi="Times New Roman" w:cs="Times New Roman"/>
              </w:rPr>
              <w:t>Announcement</w:t>
            </w:r>
          </w:p>
        </w:tc>
        <w:tc>
          <w:tcPr>
            <w:tcW w:w="5130" w:type="dxa"/>
          </w:tcPr>
          <w:p w14:paraId="061EAD68" w14:textId="1E98CBFB" w:rsidR="00E270DC" w:rsidRPr="00C012E9" w:rsidRDefault="00E270DC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Buying a stock before an earnings announcement</w:t>
            </w:r>
          </w:p>
        </w:tc>
        <w:tc>
          <w:tcPr>
            <w:tcW w:w="805" w:type="dxa"/>
          </w:tcPr>
          <w:p w14:paraId="61EF2DA5" w14:textId="30308D95" w:rsidR="00E270DC" w:rsidRPr="00C012E9" w:rsidRDefault="00A64187" w:rsidP="00C012E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70DC" w:rsidRPr="00C012E9" w14:paraId="44CFEA33" w14:textId="77777777" w:rsidTr="00894397">
        <w:tc>
          <w:tcPr>
            <w:tcW w:w="3415" w:type="dxa"/>
          </w:tcPr>
          <w:p w14:paraId="18FFA9FB" w14:textId="3B6AFDAE" w:rsidR="00E270DC" w:rsidRPr="00C012E9" w:rsidRDefault="00DB6B1E" w:rsidP="00F00C4F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A64187">
              <w:rPr>
                <w:rFonts w:ascii="Times New Roman" w:hAnsi="Times New Roman" w:cs="Times New Roman"/>
              </w:rPr>
              <w:t>3</w:t>
            </w:r>
            <w:r w:rsidR="00894397">
              <w:rPr>
                <w:rFonts w:ascii="Times New Roman" w:hAnsi="Times New Roman" w:cs="Times New Roman"/>
              </w:rPr>
              <w:t xml:space="preserve">. </w:t>
            </w:r>
            <w:r w:rsidR="00E270DC" w:rsidRPr="00C012E9">
              <w:rPr>
                <w:rFonts w:ascii="Times New Roman" w:hAnsi="Times New Roman" w:cs="Times New Roman"/>
              </w:rPr>
              <w:t>Price Contingent Orders</w:t>
            </w:r>
          </w:p>
        </w:tc>
        <w:tc>
          <w:tcPr>
            <w:tcW w:w="5130" w:type="dxa"/>
          </w:tcPr>
          <w:p w14:paraId="2328C70B" w14:textId="5E29C26E" w:rsidR="00E270DC" w:rsidRPr="00C012E9" w:rsidRDefault="00894397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orders and limit orders with longs and shorts</w:t>
            </w:r>
            <w:r w:rsidR="00C012E9" w:rsidRPr="00C012E9">
              <w:rPr>
                <w:rFonts w:ascii="Times New Roman" w:hAnsi="Times New Roman" w:cs="Times New Roman"/>
              </w:rPr>
              <w:t xml:space="preserve"> </w:t>
            </w:r>
            <w:r w:rsidR="00E270DC" w:rsidRPr="00C01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</w:tcPr>
          <w:p w14:paraId="6E68C80F" w14:textId="779425B1" w:rsidR="00E270DC" w:rsidRPr="00C012E9" w:rsidRDefault="00A64187" w:rsidP="00C012E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270DC" w:rsidRPr="00C012E9" w14:paraId="45839C9D" w14:textId="77777777" w:rsidTr="00894397">
        <w:tc>
          <w:tcPr>
            <w:tcW w:w="3415" w:type="dxa"/>
          </w:tcPr>
          <w:p w14:paraId="04C66AE9" w14:textId="7A3A5882" w:rsidR="00E270DC" w:rsidRPr="00C012E9" w:rsidRDefault="00DB6B1E" w:rsidP="00894397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A64187">
              <w:rPr>
                <w:rFonts w:ascii="Times New Roman" w:hAnsi="Times New Roman" w:cs="Times New Roman"/>
              </w:rPr>
              <w:t>4</w:t>
            </w:r>
            <w:r w:rsidR="00894397" w:rsidRPr="00894397">
              <w:rPr>
                <w:rFonts w:ascii="Times New Roman" w:hAnsi="Times New Roman" w:cs="Times New Roman"/>
              </w:rPr>
              <w:t>.</w:t>
            </w:r>
            <w:r w:rsidR="00894397">
              <w:rPr>
                <w:rFonts w:ascii="Times New Roman" w:hAnsi="Times New Roman" w:cs="Times New Roman"/>
              </w:rPr>
              <w:t xml:space="preserve"> </w:t>
            </w:r>
            <w:r w:rsidR="00E270DC" w:rsidRPr="00C012E9">
              <w:rPr>
                <w:rFonts w:ascii="Times New Roman" w:hAnsi="Times New Roman" w:cs="Times New Roman"/>
              </w:rPr>
              <w:t>Call and put options</w:t>
            </w:r>
          </w:p>
        </w:tc>
        <w:tc>
          <w:tcPr>
            <w:tcW w:w="5130" w:type="dxa"/>
          </w:tcPr>
          <w:p w14:paraId="4B0014E1" w14:textId="0A3DCDFC" w:rsidR="00E270DC" w:rsidRPr="00C012E9" w:rsidRDefault="00E270DC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Buy a call and put option</w:t>
            </w:r>
          </w:p>
        </w:tc>
        <w:tc>
          <w:tcPr>
            <w:tcW w:w="805" w:type="dxa"/>
          </w:tcPr>
          <w:p w14:paraId="5D2DEA55" w14:textId="0F1BBE13" w:rsidR="00E270DC" w:rsidRPr="00C012E9" w:rsidRDefault="00A64187" w:rsidP="00C012E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12E9" w:rsidRPr="00C012E9" w14:paraId="5CFFBE93" w14:textId="77777777" w:rsidTr="00894397">
        <w:tc>
          <w:tcPr>
            <w:tcW w:w="3415" w:type="dxa"/>
          </w:tcPr>
          <w:p w14:paraId="3816E3DC" w14:textId="771920FD" w:rsidR="00C012E9" w:rsidRPr="00C012E9" w:rsidRDefault="00DB6B1E" w:rsidP="00F00C4F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A64187">
              <w:rPr>
                <w:rFonts w:ascii="Times New Roman" w:hAnsi="Times New Roman" w:cs="Times New Roman"/>
              </w:rPr>
              <w:t>5</w:t>
            </w:r>
            <w:r w:rsidR="00894397">
              <w:rPr>
                <w:rFonts w:ascii="Times New Roman" w:hAnsi="Times New Roman" w:cs="Times New Roman"/>
              </w:rPr>
              <w:t xml:space="preserve">. </w:t>
            </w:r>
            <w:r w:rsidR="00C012E9" w:rsidRPr="00C012E9">
              <w:rPr>
                <w:rFonts w:ascii="Times New Roman" w:hAnsi="Times New Roman" w:cs="Times New Roman"/>
              </w:rPr>
              <w:t>ETFs and Mutual Fund</w:t>
            </w:r>
          </w:p>
        </w:tc>
        <w:tc>
          <w:tcPr>
            <w:tcW w:w="5130" w:type="dxa"/>
          </w:tcPr>
          <w:p w14:paraId="61304A68" w14:textId="5499EC18" w:rsidR="00C012E9" w:rsidRPr="00C012E9" w:rsidRDefault="00C012E9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Long ETF, Short ETF, buy a mutual fund</w:t>
            </w:r>
          </w:p>
        </w:tc>
        <w:tc>
          <w:tcPr>
            <w:tcW w:w="805" w:type="dxa"/>
          </w:tcPr>
          <w:p w14:paraId="14A36FAB" w14:textId="57BFCE9C" w:rsidR="00C012E9" w:rsidRPr="00C012E9" w:rsidRDefault="00A64187" w:rsidP="00C012E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64187" w:rsidRPr="00C012E9" w14:paraId="054B39FF" w14:textId="77777777" w:rsidTr="00894397">
        <w:tc>
          <w:tcPr>
            <w:tcW w:w="3415" w:type="dxa"/>
          </w:tcPr>
          <w:p w14:paraId="3D51044F" w14:textId="79B1F759" w:rsidR="00A64187" w:rsidRPr="00C012E9" w:rsidRDefault="00DB6B1E" w:rsidP="00A64187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</w:t>
            </w:r>
            <w:r w:rsidR="00A64187">
              <w:rPr>
                <w:rFonts w:ascii="Times New Roman" w:hAnsi="Times New Roman" w:cs="Times New Roman"/>
              </w:rPr>
              <w:t>6. Reflection</w:t>
            </w:r>
          </w:p>
        </w:tc>
        <w:tc>
          <w:tcPr>
            <w:tcW w:w="5130" w:type="dxa"/>
          </w:tcPr>
          <w:p w14:paraId="681F2403" w14:textId="0D50B131" w:rsidR="00A64187" w:rsidRPr="00C012E9" w:rsidRDefault="00A64187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iscussing</w:t>
            </w:r>
            <w:r w:rsidRPr="00C012E9">
              <w:rPr>
                <w:rFonts w:ascii="Times New Roman" w:hAnsi="Times New Roman" w:cs="Times New Roman"/>
              </w:rPr>
              <w:t xml:space="preserve"> your performance and results</w:t>
            </w:r>
          </w:p>
        </w:tc>
        <w:tc>
          <w:tcPr>
            <w:tcW w:w="805" w:type="dxa"/>
          </w:tcPr>
          <w:p w14:paraId="0DB574B7" w14:textId="0AD6604A" w:rsidR="00A64187" w:rsidRPr="00C012E9" w:rsidRDefault="00A64187" w:rsidP="00A6418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012E9" w:rsidRPr="00C012E9" w14:paraId="390547E1" w14:textId="77777777" w:rsidTr="00894397">
        <w:tc>
          <w:tcPr>
            <w:tcW w:w="3415" w:type="dxa"/>
          </w:tcPr>
          <w:p w14:paraId="0D8189F2" w14:textId="3E8A9E94" w:rsidR="00C012E9" w:rsidRPr="00C012E9" w:rsidRDefault="00C012E9" w:rsidP="00225499">
            <w:pPr>
              <w:pStyle w:val="Footer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Performance</w:t>
            </w:r>
            <w:r w:rsidR="0089439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130" w:type="dxa"/>
          </w:tcPr>
          <w:p w14:paraId="3D95C2E9" w14:textId="1CF9279E" w:rsidR="00C012E9" w:rsidRPr="00C012E9" w:rsidRDefault="00C012E9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How well you do relative to your peers</w:t>
            </w:r>
            <w:r w:rsidR="00865A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05" w:type="dxa"/>
          </w:tcPr>
          <w:p w14:paraId="35632EC0" w14:textId="77777777" w:rsidR="00C012E9" w:rsidRPr="00C012E9" w:rsidRDefault="00C012E9" w:rsidP="0022549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012E9">
              <w:rPr>
                <w:rFonts w:ascii="Times New Roman" w:hAnsi="Times New Roman" w:cs="Times New Roman"/>
              </w:rPr>
              <w:t>1 to 5</w:t>
            </w:r>
          </w:p>
        </w:tc>
      </w:tr>
      <w:tr w:rsidR="00894397" w:rsidRPr="00C012E9" w14:paraId="38CEA96A" w14:textId="77777777" w:rsidTr="004400F3">
        <w:tc>
          <w:tcPr>
            <w:tcW w:w="8545" w:type="dxa"/>
            <w:gridSpan w:val="2"/>
          </w:tcPr>
          <w:p w14:paraId="707CDDDE" w14:textId="79F09335" w:rsidR="00894397" w:rsidRPr="00894397" w:rsidRDefault="00894397" w:rsidP="00894397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397">
              <w:rPr>
                <w:rFonts w:ascii="Times New Roman" w:hAnsi="Times New Roman" w:cs="Times New Roman"/>
                <w:b/>
                <w:bCs/>
              </w:rPr>
              <w:t>Total Points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(sum </w:t>
            </w:r>
            <w:r w:rsidR="00F07C89">
              <w:rPr>
                <w:rFonts w:ascii="Times New Roman" w:hAnsi="Times New Roman" w:cs="Times New Roman"/>
                <w:b/>
                <w:bCs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</w:rPr>
              <w:t>points from all sections)</w:t>
            </w:r>
          </w:p>
        </w:tc>
        <w:tc>
          <w:tcPr>
            <w:tcW w:w="805" w:type="dxa"/>
          </w:tcPr>
          <w:p w14:paraId="01587009" w14:textId="04401D94" w:rsidR="00894397" w:rsidRPr="00894397" w:rsidRDefault="00894397" w:rsidP="00225499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397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894397" w:rsidRPr="00C012E9" w14:paraId="69C0E6BF" w14:textId="77777777" w:rsidTr="00894397">
        <w:tc>
          <w:tcPr>
            <w:tcW w:w="3415" w:type="dxa"/>
          </w:tcPr>
          <w:p w14:paraId="370F7924" w14:textId="6BF75715" w:rsidR="00894397" w:rsidRPr="00C012E9" w:rsidRDefault="00484275" w:rsidP="00225499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BONUS: </w:t>
            </w:r>
            <w:r w:rsidR="00894397">
              <w:rPr>
                <w:rFonts w:ascii="Times New Roman" w:hAnsi="Times New Roman" w:cs="Times New Roman"/>
              </w:rPr>
              <w:t>Performance</w:t>
            </w:r>
          </w:p>
        </w:tc>
        <w:tc>
          <w:tcPr>
            <w:tcW w:w="5130" w:type="dxa"/>
          </w:tcPr>
          <w:p w14:paraId="67A718F1" w14:textId="37CF4C73" w:rsidR="00894397" w:rsidRPr="00C012E9" w:rsidRDefault="00894397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bonus points if your portfolio value exceeds the professor’s portfolio value at the </w:t>
            </w:r>
            <w:r w:rsidR="00484275">
              <w:rPr>
                <w:rFonts w:ascii="Times New Roman" w:hAnsi="Times New Roman" w:cs="Times New Roman"/>
              </w:rPr>
              <w:t>conclusion of the game</w:t>
            </w:r>
          </w:p>
        </w:tc>
        <w:tc>
          <w:tcPr>
            <w:tcW w:w="805" w:type="dxa"/>
          </w:tcPr>
          <w:p w14:paraId="1074BE9A" w14:textId="7C0A1582" w:rsidR="00894397" w:rsidRPr="00C012E9" w:rsidRDefault="00894397" w:rsidP="0022549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484275" w:rsidRPr="00C012E9" w14:paraId="559B675E" w14:textId="77777777" w:rsidTr="00894397">
        <w:tc>
          <w:tcPr>
            <w:tcW w:w="3415" w:type="dxa"/>
          </w:tcPr>
          <w:p w14:paraId="334B742D" w14:textId="57BDD093" w:rsidR="00484275" w:rsidRDefault="00484275" w:rsidP="00225499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PENALTY: Not actively trading</w:t>
            </w:r>
          </w:p>
        </w:tc>
        <w:tc>
          <w:tcPr>
            <w:tcW w:w="5130" w:type="dxa"/>
          </w:tcPr>
          <w:p w14:paraId="70B4BA50" w14:textId="1292C8DE" w:rsidR="00484275" w:rsidRDefault="00484275" w:rsidP="00484275">
            <w:pPr>
              <w:pStyle w:val="Footer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should trade at least once every two weeks. Failure to do so can result in a penalty of up to 3 points</w:t>
            </w:r>
            <w:r w:rsidR="00DB6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5" w:type="dxa"/>
          </w:tcPr>
          <w:p w14:paraId="605C7257" w14:textId="1B82684B" w:rsidR="00484275" w:rsidRDefault="00484275" w:rsidP="00225499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894397" w:rsidRPr="00C012E9" w14:paraId="6C046787" w14:textId="77777777" w:rsidTr="008A252E">
        <w:tc>
          <w:tcPr>
            <w:tcW w:w="8545" w:type="dxa"/>
            <w:gridSpan w:val="2"/>
          </w:tcPr>
          <w:p w14:paraId="0BC14041" w14:textId="077E6687" w:rsidR="00894397" w:rsidRPr="00894397" w:rsidRDefault="00894397" w:rsidP="00894397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39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  <w:r w:rsidR="00484275">
              <w:rPr>
                <w:rFonts w:ascii="Times New Roman" w:hAnsi="Times New Roman" w:cs="Times New Roman"/>
                <w:b/>
                <w:bCs/>
              </w:rPr>
              <w:t xml:space="preserve">Possible </w:t>
            </w:r>
            <w:r w:rsidRPr="00894397">
              <w:rPr>
                <w:rFonts w:ascii="Times New Roman" w:hAnsi="Times New Roman" w:cs="Times New Roman"/>
                <w:b/>
                <w:bCs/>
              </w:rPr>
              <w:t>with Bonus</w:t>
            </w:r>
          </w:p>
        </w:tc>
        <w:tc>
          <w:tcPr>
            <w:tcW w:w="805" w:type="dxa"/>
          </w:tcPr>
          <w:p w14:paraId="0FCAA40E" w14:textId="6F10F2A6" w:rsidR="00894397" w:rsidRPr="00894397" w:rsidRDefault="00894397" w:rsidP="00225499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4397">
              <w:rPr>
                <w:rFonts w:ascii="Times New Roman" w:hAnsi="Times New Roman" w:cs="Times New Roman"/>
                <w:b/>
                <w:bCs/>
              </w:rPr>
              <w:t>53/50</w:t>
            </w:r>
          </w:p>
        </w:tc>
      </w:tr>
    </w:tbl>
    <w:p w14:paraId="7E79F8AE" w14:textId="77777777" w:rsidR="00C012E9" w:rsidRDefault="00C012E9" w:rsidP="00F00C4F">
      <w:pPr>
        <w:pStyle w:val="Footer"/>
        <w:rPr>
          <w:rFonts w:ascii="Times New Roman" w:hAnsi="Times New Roman" w:cs="Times New Roman"/>
          <w:sz w:val="24"/>
          <w:szCs w:val="24"/>
        </w:rPr>
      </w:pPr>
    </w:p>
    <w:p w14:paraId="7DA76AA0" w14:textId="77777777" w:rsidR="00894397" w:rsidRPr="00894397" w:rsidRDefault="00894397" w:rsidP="0089439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4397">
        <w:rPr>
          <w:rFonts w:ascii="Times New Roman" w:hAnsi="Times New Roman" w:cs="Times New Roman"/>
          <w:sz w:val="24"/>
          <w:szCs w:val="24"/>
        </w:rPr>
        <w:t xml:space="preserve">*A </w:t>
      </w:r>
      <w:r w:rsidRPr="00865A5B">
        <w:rPr>
          <w:rFonts w:ascii="Times New Roman" w:hAnsi="Times New Roman" w:cs="Times New Roman"/>
          <w:sz w:val="24"/>
          <w:szCs w:val="24"/>
        </w:rPr>
        <w:t xml:space="preserve">very small </w:t>
      </w:r>
      <w:r w:rsidRPr="00894397">
        <w:rPr>
          <w:rFonts w:ascii="Times New Roman" w:hAnsi="Times New Roman" w:cs="Times New Roman"/>
          <w:sz w:val="24"/>
          <w:szCs w:val="24"/>
        </w:rPr>
        <w:t xml:space="preserve">percentage of your grade is based on your performance relative to the class, as shown in the table below. </w:t>
      </w:r>
      <w:r w:rsidRPr="00894397">
        <w:rPr>
          <w:rFonts w:ascii="Times New Roman" w:hAnsi="Times New Roman" w:cs="Times New Roman"/>
          <w:i/>
          <w:iCs/>
          <w:sz w:val="24"/>
          <w:szCs w:val="24"/>
        </w:rPr>
        <w:t>Even if you are the worst performer, an “A-” for the Trading Game overall is possible!</w:t>
      </w:r>
    </w:p>
    <w:p w14:paraId="4BD71A28" w14:textId="77777777" w:rsidR="00894397" w:rsidRPr="00894397" w:rsidRDefault="00894397" w:rsidP="008943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3865"/>
        <w:gridCol w:w="1800"/>
        <w:gridCol w:w="3685"/>
      </w:tblGrid>
      <w:tr w:rsidR="00894397" w:rsidRPr="00894397" w14:paraId="5046AAB8" w14:textId="77777777" w:rsidTr="00225499">
        <w:tc>
          <w:tcPr>
            <w:tcW w:w="3865" w:type="dxa"/>
          </w:tcPr>
          <w:p w14:paraId="1613517E" w14:textId="77777777" w:rsidR="00894397" w:rsidRPr="00894397" w:rsidRDefault="00894397" w:rsidP="002254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(raw percent change)</w:t>
            </w:r>
          </w:p>
        </w:tc>
        <w:tc>
          <w:tcPr>
            <w:tcW w:w="1800" w:type="dxa"/>
          </w:tcPr>
          <w:p w14:paraId="7E2A03E5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3685" w:type="dxa"/>
          </w:tcPr>
          <w:p w14:paraId="2CE46014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 Score Possible Before Bonus</w:t>
            </w:r>
          </w:p>
        </w:tc>
      </w:tr>
      <w:tr w:rsidR="00894397" w:rsidRPr="00894397" w14:paraId="5EC9C3E5" w14:textId="77777777" w:rsidTr="00225499">
        <w:tc>
          <w:tcPr>
            <w:tcW w:w="3865" w:type="dxa"/>
          </w:tcPr>
          <w:p w14:paraId="42102B50" w14:textId="77777777" w:rsidR="00894397" w:rsidRPr="00894397" w:rsidRDefault="00894397" w:rsidP="002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4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 xml:space="preserve"> Quintile of Class (Top 20%)</w:t>
            </w:r>
          </w:p>
        </w:tc>
        <w:tc>
          <w:tcPr>
            <w:tcW w:w="1800" w:type="dxa"/>
          </w:tcPr>
          <w:p w14:paraId="015A6712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0430CA33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50/50 = 100%</w:t>
            </w:r>
          </w:p>
        </w:tc>
      </w:tr>
      <w:tr w:rsidR="00894397" w:rsidRPr="00894397" w14:paraId="64F0D04B" w14:textId="77777777" w:rsidTr="00225499">
        <w:tc>
          <w:tcPr>
            <w:tcW w:w="3865" w:type="dxa"/>
          </w:tcPr>
          <w:p w14:paraId="7D6D0475" w14:textId="77777777" w:rsidR="00894397" w:rsidRPr="00894397" w:rsidRDefault="00894397" w:rsidP="002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4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 xml:space="preserve"> Quintile of Class</w:t>
            </w:r>
          </w:p>
        </w:tc>
        <w:tc>
          <w:tcPr>
            <w:tcW w:w="1800" w:type="dxa"/>
          </w:tcPr>
          <w:p w14:paraId="5A50FC68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FEFFE04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49/50 = 98%</w:t>
            </w:r>
          </w:p>
        </w:tc>
      </w:tr>
      <w:tr w:rsidR="00894397" w:rsidRPr="00894397" w14:paraId="33C3A89E" w14:textId="77777777" w:rsidTr="00225499">
        <w:tc>
          <w:tcPr>
            <w:tcW w:w="3865" w:type="dxa"/>
          </w:tcPr>
          <w:p w14:paraId="0573BC5E" w14:textId="77777777" w:rsidR="00894397" w:rsidRPr="00894397" w:rsidRDefault="00894397" w:rsidP="002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4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 xml:space="preserve"> Quintile of Class</w:t>
            </w:r>
          </w:p>
        </w:tc>
        <w:tc>
          <w:tcPr>
            <w:tcW w:w="1800" w:type="dxa"/>
          </w:tcPr>
          <w:p w14:paraId="440E23F0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6D857418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48/50 = 96%</w:t>
            </w:r>
          </w:p>
        </w:tc>
      </w:tr>
      <w:tr w:rsidR="00894397" w:rsidRPr="00894397" w14:paraId="5366421D" w14:textId="77777777" w:rsidTr="00225499">
        <w:tc>
          <w:tcPr>
            <w:tcW w:w="3865" w:type="dxa"/>
          </w:tcPr>
          <w:p w14:paraId="74287E73" w14:textId="77777777" w:rsidR="00894397" w:rsidRPr="00894397" w:rsidRDefault="00894397" w:rsidP="002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4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 xml:space="preserve"> Quintile of Class</w:t>
            </w:r>
          </w:p>
        </w:tc>
        <w:tc>
          <w:tcPr>
            <w:tcW w:w="1800" w:type="dxa"/>
          </w:tcPr>
          <w:p w14:paraId="508805CD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0D53656A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47/50 = 94%</w:t>
            </w:r>
          </w:p>
        </w:tc>
      </w:tr>
      <w:tr w:rsidR="00894397" w:rsidRPr="00894397" w14:paraId="2C0CF773" w14:textId="77777777" w:rsidTr="00225499">
        <w:tc>
          <w:tcPr>
            <w:tcW w:w="3865" w:type="dxa"/>
          </w:tcPr>
          <w:p w14:paraId="15032BA1" w14:textId="77777777" w:rsidR="00894397" w:rsidRPr="00894397" w:rsidRDefault="00894397" w:rsidP="0022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43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 xml:space="preserve"> Quintile of Class (Bottom 20%)</w:t>
            </w:r>
          </w:p>
        </w:tc>
        <w:tc>
          <w:tcPr>
            <w:tcW w:w="1800" w:type="dxa"/>
          </w:tcPr>
          <w:p w14:paraId="35AD71D7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9F52157" w14:textId="77777777" w:rsidR="00894397" w:rsidRPr="00894397" w:rsidRDefault="00894397" w:rsidP="0022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397">
              <w:rPr>
                <w:rFonts w:ascii="Times New Roman" w:hAnsi="Times New Roman" w:cs="Times New Roman"/>
                <w:sz w:val="24"/>
                <w:szCs w:val="24"/>
              </w:rPr>
              <w:t>46/50 = 92%</w:t>
            </w:r>
          </w:p>
        </w:tc>
      </w:tr>
    </w:tbl>
    <w:p w14:paraId="56F12F10" w14:textId="5509814C" w:rsidR="00894397" w:rsidRPr="00C22C10" w:rsidRDefault="00894397" w:rsidP="00F32C53">
      <w:pPr>
        <w:pStyle w:val="Foo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4397" w:rsidRPr="00C22C10" w:rsidSect="00B31F86">
      <w:footerReference w:type="default" r:id="rId18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E2E2" w14:textId="77777777" w:rsidR="00DF7070" w:rsidRDefault="00DF7070" w:rsidP="009569D3">
      <w:pPr>
        <w:spacing w:after="0" w:line="240" w:lineRule="auto"/>
      </w:pPr>
      <w:r>
        <w:separator/>
      </w:r>
    </w:p>
  </w:endnote>
  <w:endnote w:type="continuationSeparator" w:id="0">
    <w:p w14:paraId="05E33EBD" w14:textId="77777777" w:rsidR="00DF7070" w:rsidRDefault="00DF7070" w:rsidP="009569D3">
      <w:pPr>
        <w:spacing w:after="0" w:line="240" w:lineRule="auto"/>
      </w:pPr>
      <w:r>
        <w:continuationSeparator/>
      </w:r>
    </w:p>
  </w:endnote>
  <w:endnote w:id="1">
    <w:p w14:paraId="145A0000" w14:textId="680C7CAD" w:rsidR="003B0E10" w:rsidRPr="003B0E10" w:rsidRDefault="003B0E10" w:rsidP="003B0E10">
      <w:pPr>
        <w:pStyle w:val="EndnoteText"/>
        <w:jc w:val="both"/>
        <w:rPr>
          <w:rFonts w:ascii="Times New Roman" w:hAnsi="Times New Roman" w:cs="Times New Roman"/>
        </w:rPr>
      </w:pPr>
      <w:r w:rsidRPr="003B0E10">
        <w:rPr>
          <w:rStyle w:val="EndnoteReference"/>
          <w:rFonts w:ascii="Times New Roman" w:hAnsi="Times New Roman" w:cs="Times New Roman"/>
        </w:rPr>
        <w:endnoteRef/>
      </w:r>
      <w:r w:rsidRPr="003B0E10">
        <w:rPr>
          <w:rFonts w:ascii="Times New Roman" w:hAnsi="Times New Roman" w:cs="Times New Roman"/>
        </w:rPr>
        <w:t xml:space="preserve"> There are several tools you can use to conduct research at </w:t>
      </w:r>
      <w:hyperlink r:id="rId1" w:anchor="resources" w:history="1">
        <w:r w:rsidRPr="003B0E10">
          <w:rPr>
            <w:rStyle w:val="Hyperlink"/>
            <w:rFonts w:ascii="Times New Roman" w:hAnsi="Times New Roman" w:cs="Times New Roman"/>
          </w:rPr>
          <w:t>https://www.josephfarizo.com/#resources</w:t>
        </w:r>
      </w:hyperlink>
      <w:r w:rsidRPr="003B0E10">
        <w:rPr>
          <w:rFonts w:ascii="Times New Roman" w:hAnsi="Times New Roman" w:cs="Times New Roman"/>
        </w:rPr>
        <w:t xml:space="preserve">. I recommend Morningstar, IBISWorld, and S&amp;P </w:t>
      </w:r>
      <w:proofErr w:type="spellStart"/>
      <w:r w:rsidRPr="003B0E10">
        <w:rPr>
          <w:rFonts w:ascii="Times New Roman" w:hAnsi="Times New Roman" w:cs="Times New Roman"/>
        </w:rPr>
        <w:t>NetAdvantage</w:t>
      </w:r>
      <w:proofErr w:type="spellEnd"/>
      <w:r>
        <w:rPr>
          <w:rFonts w:ascii="Times New Roman" w:hAnsi="Times New Roman" w:cs="Times New Roman"/>
        </w:rPr>
        <w:t>,</w:t>
      </w:r>
      <w:r w:rsidRPr="003B0E10">
        <w:rPr>
          <w:rFonts w:ascii="Times New Roman" w:hAnsi="Times New Roman" w:cs="Times New Roman"/>
        </w:rPr>
        <w:t xml:space="preserve"> along with the FINVI</w:t>
      </w:r>
      <w:r>
        <w:rPr>
          <w:rFonts w:ascii="Times New Roman" w:hAnsi="Times New Roman" w:cs="Times New Roman"/>
        </w:rPr>
        <w:t>Z</w:t>
      </w:r>
      <w:r w:rsidRPr="003B0E10">
        <w:rPr>
          <w:rFonts w:ascii="Times New Roman" w:hAnsi="Times New Roman" w:cs="Times New Roman"/>
        </w:rPr>
        <w:t xml:space="preserve"> stock screener. </w:t>
      </w:r>
      <w:r>
        <w:rPr>
          <w:rFonts w:ascii="Times New Roman" w:hAnsi="Times New Roman" w:cs="Times New Roman"/>
        </w:rPr>
        <w:t>Keep in mind t</w:t>
      </w:r>
      <w:r w:rsidRPr="003B0E10">
        <w:rPr>
          <w:rFonts w:ascii="Times New Roman" w:hAnsi="Times New Roman" w:cs="Times New Roman"/>
        </w:rPr>
        <w:t>he Bloomberg Terminals in the Lessing Trading Floor</w:t>
      </w:r>
      <w:r>
        <w:rPr>
          <w:rFonts w:ascii="Times New Roman" w:hAnsi="Times New Roman" w:cs="Times New Roman"/>
        </w:rPr>
        <w:t xml:space="preserve"> are available.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70253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D47B5" w14:textId="6D985477" w:rsidR="009F13CF" w:rsidRPr="009F13CF" w:rsidRDefault="009F13CF">
        <w:pPr>
          <w:pStyle w:val="Footer"/>
          <w:jc w:val="center"/>
          <w:rPr>
            <w:rFonts w:ascii="Times New Roman" w:hAnsi="Times New Roman" w:cs="Times New Roman"/>
          </w:rPr>
        </w:pPr>
        <w:r w:rsidRPr="009F13CF">
          <w:rPr>
            <w:rFonts w:ascii="Times New Roman" w:hAnsi="Times New Roman" w:cs="Times New Roman"/>
          </w:rPr>
          <w:t>[</w:t>
        </w:r>
        <w:r w:rsidRPr="009F13CF">
          <w:rPr>
            <w:rFonts w:ascii="Times New Roman" w:hAnsi="Times New Roman" w:cs="Times New Roman"/>
          </w:rPr>
          <w:fldChar w:fldCharType="begin"/>
        </w:r>
        <w:r w:rsidRPr="009F13CF">
          <w:rPr>
            <w:rFonts w:ascii="Times New Roman" w:hAnsi="Times New Roman" w:cs="Times New Roman"/>
          </w:rPr>
          <w:instrText xml:space="preserve"> PAGE   \* MERGEFORMAT </w:instrText>
        </w:r>
        <w:r w:rsidRPr="009F13CF">
          <w:rPr>
            <w:rFonts w:ascii="Times New Roman" w:hAnsi="Times New Roman" w:cs="Times New Roman"/>
          </w:rPr>
          <w:fldChar w:fldCharType="separate"/>
        </w:r>
        <w:r w:rsidRPr="009F13CF">
          <w:rPr>
            <w:rFonts w:ascii="Times New Roman" w:hAnsi="Times New Roman" w:cs="Times New Roman"/>
            <w:noProof/>
          </w:rPr>
          <w:t>2</w:t>
        </w:r>
        <w:r w:rsidRPr="009F13CF">
          <w:rPr>
            <w:rFonts w:ascii="Times New Roman" w:hAnsi="Times New Roman" w:cs="Times New Roman"/>
            <w:noProof/>
          </w:rPr>
          <w:fldChar w:fldCharType="end"/>
        </w:r>
        <w:r w:rsidRPr="009F13CF">
          <w:rPr>
            <w:rFonts w:ascii="Times New Roman" w:hAnsi="Times New Roman" w:cs="Times New Roman"/>
            <w:noProof/>
          </w:rPr>
          <w:t>]</w:t>
        </w:r>
      </w:p>
    </w:sdtContent>
  </w:sdt>
  <w:p w14:paraId="356B3CBD" w14:textId="77777777" w:rsidR="009F13CF" w:rsidRDefault="009F1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68FD" w14:textId="77777777" w:rsidR="00DF7070" w:rsidRDefault="00DF7070" w:rsidP="009569D3">
      <w:pPr>
        <w:spacing w:after="0" w:line="240" w:lineRule="auto"/>
      </w:pPr>
      <w:r>
        <w:separator/>
      </w:r>
    </w:p>
  </w:footnote>
  <w:footnote w:type="continuationSeparator" w:id="0">
    <w:p w14:paraId="13C822D7" w14:textId="77777777" w:rsidR="00DF7070" w:rsidRDefault="00DF7070" w:rsidP="009569D3">
      <w:pPr>
        <w:spacing w:after="0" w:line="240" w:lineRule="auto"/>
      </w:pPr>
      <w:r>
        <w:continuationSeparator/>
      </w:r>
    </w:p>
  </w:footnote>
  <w:footnote w:id="1">
    <w:p w14:paraId="7F8F2FD2" w14:textId="377785F6" w:rsidR="00E90718" w:rsidRPr="00E90718" w:rsidRDefault="00E9071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E90718">
        <w:rPr>
          <w:rStyle w:val="FootnoteReference"/>
          <w:rFonts w:ascii="Times New Roman" w:hAnsi="Times New Roman" w:cs="Times New Roman"/>
        </w:rPr>
        <w:footnoteRef/>
      </w:r>
      <w:r w:rsidRPr="00E90718">
        <w:rPr>
          <w:rFonts w:ascii="Times New Roman" w:hAnsi="Times New Roman" w:cs="Times New Roman"/>
        </w:rPr>
        <w:t xml:space="preserve"> </w:t>
      </w:r>
      <w:r w:rsidRPr="00E90718">
        <w:rPr>
          <w:rFonts w:ascii="Times New Roman" w:hAnsi="Times New Roman" w:cs="Times New Roman"/>
          <w:bCs/>
        </w:rPr>
        <w:t xml:space="preserve">Follow these steps: </w:t>
      </w:r>
      <w:r w:rsidRPr="00E90718">
        <w:rPr>
          <w:rFonts w:ascii="Times New Roman" w:hAnsi="Times New Roman" w:cs="Times New Roman"/>
          <w:bCs/>
          <w:i/>
        </w:rPr>
        <w:t>My Portfolio → Open Positions → click “TRADE” next to the stock you shorted → choose “Cover” from the Action dropdown → choose “Stop” from the Order Type dropdown → input your stop order price</w:t>
      </w:r>
      <w:r w:rsidRPr="00E90718">
        <w:rPr>
          <w:rFonts w:ascii="Times New Roman" w:hAnsi="Times New Roman" w:cs="Times New Roman"/>
          <w:bCs/>
        </w:rPr>
        <w:t>.</w:t>
      </w:r>
    </w:p>
  </w:footnote>
  <w:footnote w:id="2">
    <w:p w14:paraId="0F3FCC29" w14:textId="551B0749" w:rsidR="00F00C4F" w:rsidRPr="00F00C4F" w:rsidRDefault="00F00C4F">
      <w:pPr>
        <w:pStyle w:val="FootnoteText"/>
        <w:rPr>
          <w:rFonts w:ascii="Times New Roman" w:hAnsi="Times New Roman" w:cs="Times New Roman"/>
        </w:rPr>
      </w:pPr>
      <w:r w:rsidRPr="00F00C4F">
        <w:rPr>
          <w:rStyle w:val="FootnoteReference"/>
          <w:rFonts w:ascii="Times New Roman" w:hAnsi="Times New Roman" w:cs="Times New Roman"/>
        </w:rPr>
        <w:footnoteRef/>
      </w:r>
      <w:r w:rsidRPr="00F00C4F">
        <w:rPr>
          <w:rFonts w:ascii="Times New Roman" w:hAnsi="Times New Roman" w:cs="Times New Roman"/>
        </w:rPr>
        <w:t xml:space="preserve"> </w:t>
      </w:r>
      <w:r w:rsidRPr="00F00C4F">
        <w:rPr>
          <w:rFonts w:ascii="Times New Roman" w:hAnsi="Times New Roman" w:cs="Times New Roman"/>
          <w:bCs/>
        </w:rPr>
        <w:t>Remember that options are quoted on a per share basis, but each one option is for 100 shares.</w:t>
      </w:r>
      <w:r w:rsidRPr="00F00C4F">
        <w:rPr>
          <w:rFonts w:ascii="Times New Roman" w:hAnsi="Times New Roman" w:cs="Times New Roman"/>
          <w:b/>
        </w:rPr>
        <w:t xml:space="preserve"> </w:t>
      </w:r>
      <w:r w:rsidRPr="00F00C4F">
        <w:rPr>
          <w:rFonts w:ascii="Times New Roman" w:hAnsi="Times New Roman" w:cs="Times New Roman"/>
        </w:rPr>
        <w:t xml:space="preserve">For example, if an option’s premium is $5, purchasing 1 contract will cost $500, or $5 × 100. </w:t>
      </w:r>
      <w:r>
        <w:rPr>
          <w:rFonts w:ascii="Times New Roman" w:hAnsi="Times New Roman" w:cs="Times New Roman"/>
        </w:rPr>
        <w:t>Thus, y</w:t>
      </w:r>
      <w:r w:rsidRPr="00F00C4F">
        <w:rPr>
          <w:rFonts w:ascii="Times New Roman" w:hAnsi="Times New Roman" w:cs="Times New Roman"/>
        </w:rPr>
        <w:t xml:space="preserve">ou would need to purchase a minimum of 20 </w:t>
      </w:r>
      <w:r>
        <w:rPr>
          <w:rFonts w:ascii="Times New Roman" w:hAnsi="Times New Roman" w:cs="Times New Roman"/>
        </w:rPr>
        <w:t>options</w:t>
      </w:r>
      <w:r w:rsidRPr="00F00C4F">
        <w:rPr>
          <w:rFonts w:ascii="Times New Roman" w:hAnsi="Times New Roman" w:cs="Times New Roman"/>
        </w:rPr>
        <w:t xml:space="preserve"> on this stock because $5 × 100 × 20 = $10,000.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76"/>
    <w:multiLevelType w:val="hybridMultilevel"/>
    <w:tmpl w:val="696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2FB5"/>
    <w:multiLevelType w:val="hybridMultilevel"/>
    <w:tmpl w:val="D08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0CB"/>
    <w:multiLevelType w:val="hybridMultilevel"/>
    <w:tmpl w:val="001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63"/>
    <w:multiLevelType w:val="hybridMultilevel"/>
    <w:tmpl w:val="96C4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6E09"/>
    <w:multiLevelType w:val="hybridMultilevel"/>
    <w:tmpl w:val="90BC2514"/>
    <w:lvl w:ilvl="0" w:tplc="91E8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D23"/>
    <w:multiLevelType w:val="hybridMultilevel"/>
    <w:tmpl w:val="EE4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D41"/>
    <w:multiLevelType w:val="hybridMultilevel"/>
    <w:tmpl w:val="3AC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070"/>
    <w:multiLevelType w:val="hybridMultilevel"/>
    <w:tmpl w:val="773253DE"/>
    <w:lvl w:ilvl="0" w:tplc="04220B4A"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660B1"/>
    <w:multiLevelType w:val="hybridMultilevel"/>
    <w:tmpl w:val="18D88736"/>
    <w:lvl w:ilvl="0" w:tplc="458EA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7A47"/>
    <w:multiLevelType w:val="hybridMultilevel"/>
    <w:tmpl w:val="9B1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43537"/>
    <w:multiLevelType w:val="hybridMultilevel"/>
    <w:tmpl w:val="A8DC92E2"/>
    <w:lvl w:ilvl="0" w:tplc="0C3E1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5210B"/>
    <w:multiLevelType w:val="hybridMultilevel"/>
    <w:tmpl w:val="EB300D3C"/>
    <w:lvl w:ilvl="0" w:tplc="076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29DB"/>
    <w:multiLevelType w:val="hybridMultilevel"/>
    <w:tmpl w:val="BD34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795395">
    <w:abstractNumId w:val="1"/>
  </w:num>
  <w:num w:numId="2" w16cid:durableId="1795900129">
    <w:abstractNumId w:val="6"/>
  </w:num>
  <w:num w:numId="3" w16cid:durableId="784469047">
    <w:abstractNumId w:val="9"/>
  </w:num>
  <w:num w:numId="4" w16cid:durableId="2137867738">
    <w:abstractNumId w:val="3"/>
  </w:num>
  <w:num w:numId="5" w16cid:durableId="1451625461">
    <w:abstractNumId w:val="4"/>
  </w:num>
  <w:num w:numId="6" w16cid:durableId="457265990">
    <w:abstractNumId w:val="11"/>
  </w:num>
  <w:num w:numId="7" w16cid:durableId="225575985">
    <w:abstractNumId w:val="12"/>
  </w:num>
  <w:num w:numId="8" w16cid:durableId="1891728426">
    <w:abstractNumId w:val="2"/>
  </w:num>
  <w:num w:numId="9" w16cid:durableId="1619216681">
    <w:abstractNumId w:val="0"/>
  </w:num>
  <w:num w:numId="10" w16cid:durableId="2109959275">
    <w:abstractNumId w:val="7"/>
  </w:num>
  <w:num w:numId="11" w16cid:durableId="1152790848">
    <w:abstractNumId w:val="5"/>
  </w:num>
  <w:num w:numId="12" w16cid:durableId="205219457">
    <w:abstractNumId w:val="8"/>
  </w:num>
  <w:num w:numId="13" w16cid:durableId="1782263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D"/>
    <w:rsid w:val="00027FD0"/>
    <w:rsid w:val="000333C7"/>
    <w:rsid w:val="00035942"/>
    <w:rsid w:val="0005639D"/>
    <w:rsid w:val="0007253A"/>
    <w:rsid w:val="000750D7"/>
    <w:rsid w:val="00075BB5"/>
    <w:rsid w:val="00084D79"/>
    <w:rsid w:val="000866CB"/>
    <w:rsid w:val="00094BF2"/>
    <w:rsid w:val="000B1EBA"/>
    <w:rsid w:val="000C01BC"/>
    <w:rsid w:val="000C2EC4"/>
    <w:rsid w:val="000C5454"/>
    <w:rsid w:val="000D24B0"/>
    <w:rsid w:val="000D48FC"/>
    <w:rsid w:val="000E2CF9"/>
    <w:rsid w:val="000E3F7B"/>
    <w:rsid w:val="000F7ECE"/>
    <w:rsid w:val="00100E2D"/>
    <w:rsid w:val="001031BC"/>
    <w:rsid w:val="001100C4"/>
    <w:rsid w:val="001217C7"/>
    <w:rsid w:val="0013572C"/>
    <w:rsid w:val="00136E53"/>
    <w:rsid w:val="001425D4"/>
    <w:rsid w:val="00151262"/>
    <w:rsid w:val="00160668"/>
    <w:rsid w:val="0016289C"/>
    <w:rsid w:val="00181A75"/>
    <w:rsid w:val="00194C16"/>
    <w:rsid w:val="001A170F"/>
    <w:rsid w:val="001A540E"/>
    <w:rsid w:val="001A74FB"/>
    <w:rsid w:val="001B0F86"/>
    <w:rsid w:val="001B6460"/>
    <w:rsid w:val="001D50AA"/>
    <w:rsid w:val="001E0546"/>
    <w:rsid w:val="001E0BB3"/>
    <w:rsid w:val="001E197B"/>
    <w:rsid w:val="001E4C56"/>
    <w:rsid w:val="001F16A0"/>
    <w:rsid w:val="001F2297"/>
    <w:rsid w:val="001F789B"/>
    <w:rsid w:val="00201BF9"/>
    <w:rsid w:val="0022403C"/>
    <w:rsid w:val="0023634B"/>
    <w:rsid w:val="00237D8A"/>
    <w:rsid w:val="00254F30"/>
    <w:rsid w:val="00256FC5"/>
    <w:rsid w:val="0026341C"/>
    <w:rsid w:val="00264225"/>
    <w:rsid w:val="002724DB"/>
    <w:rsid w:val="00284CB4"/>
    <w:rsid w:val="00286FD3"/>
    <w:rsid w:val="00291488"/>
    <w:rsid w:val="002B0743"/>
    <w:rsid w:val="002B33E3"/>
    <w:rsid w:val="002B33E6"/>
    <w:rsid w:val="002B377A"/>
    <w:rsid w:val="002C1D91"/>
    <w:rsid w:val="002C2611"/>
    <w:rsid w:val="002D1840"/>
    <w:rsid w:val="002D4A8D"/>
    <w:rsid w:val="002D68AC"/>
    <w:rsid w:val="002E035B"/>
    <w:rsid w:val="002E4780"/>
    <w:rsid w:val="002E5281"/>
    <w:rsid w:val="002F3681"/>
    <w:rsid w:val="0030031C"/>
    <w:rsid w:val="003011F3"/>
    <w:rsid w:val="00303CAE"/>
    <w:rsid w:val="00303E12"/>
    <w:rsid w:val="00304B7E"/>
    <w:rsid w:val="00312684"/>
    <w:rsid w:val="00322520"/>
    <w:rsid w:val="003235EA"/>
    <w:rsid w:val="00332B26"/>
    <w:rsid w:val="0033570B"/>
    <w:rsid w:val="0033748A"/>
    <w:rsid w:val="00342111"/>
    <w:rsid w:val="00342AA7"/>
    <w:rsid w:val="00344F54"/>
    <w:rsid w:val="0034762B"/>
    <w:rsid w:val="00354375"/>
    <w:rsid w:val="003757DB"/>
    <w:rsid w:val="00385692"/>
    <w:rsid w:val="0039670D"/>
    <w:rsid w:val="003A1787"/>
    <w:rsid w:val="003B0E10"/>
    <w:rsid w:val="003B566F"/>
    <w:rsid w:val="003B6C1F"/>
    <w:rsid w:val="003C0AB5"/>
    <w:rsid w:val="003F1D04"/>
    <w:rsid w:val="003F5158"/>
    <w:rsid w:val="003F6497"/>
    <w:rsid w:val="003F7C48"/>
    <w:rsid w:val="00400DB5"/>
    <w:rsid w:val="00402E51"/>
    <w:rsid w:val="00410D35"/>
    <w:rsid w:val="004244DC"/>
    <w:rsid w:val="00427ADB"/>
    <w:rsid w:val="00432F14"/>
    <w:rsid w:val="00434C7D"/>
    <w:rsid w:val="00451DCF"/>
    <w:rsid w:val="004544C7"/>
    <w:rsid w:val="00457546"/>
    <w:rsid w:val="004730B2"/>
    <w:rsid w:val="004742DC"/>
    <w:rsid w:val="004759F9"/>
    <w:rsid w:val="00484275"/>
    <w:rsid w:val="00485283"/>
    <w:rsid w:val="00487A79"/>
    <w:rsid w:val="00490E35"/>
    <w:rsid w:val="004B46CD"/>
    <w:rsid w:val="004B690D"/>
    <w:rsid w:val="004B6E9B"/>
    <w:rsid w:val="004D0FA6"/>
    <w:rsid w:val="004D2CDB"/>
    <w:rsid w:val="004F28CA"/>
    <w:rsid w:val="004F2DC9"/>
    <w:rsid w:val="004F4DC4"/>
    <w:rsid w:val="004F7D74"/>
    <w:rsid w:val="0051569D"/>
    <w:rsid w:val="00521F1E"/>
    <w:rsid w:val="00525F31"/>
    <w:rsid w:val="00531ECC"/>
    <w:rsid w:val="005534E6"/>
    <w:rsid w:val="00555E26"/>
    <w:rsid w:val="005578BF"/>
    <w:rsid w:val="00567D1A"/>
    <w:rsid w:val="00574D8E"/>
    <w:rsid w:val="0058338A"/>
    <w:rsid w:val="00586BB9"/>
    <w:rsid w:val="00597627"/>
    <w:rsid w:val="005D64E9"/>
    <w:rsid w:val="005D7AE7"/>
    <w:rsid w:val="005E1BCB"/>
    <w:rsid w:val="005E2D7A"/>
    <w:rsid w:val="005F7334"/>
    <w:rsid w:val="00611EA5"/>
    <w:rsid w:val="006139A5"/>
    <w:rsid w:val="00615F03"/>
    <w:rsid w:val="00623C20"/>
    <w:rsid w:val="00626BE4"/>
    <w:rsid w:val="00627904"/>
    <w:rsid w:val="00633B70"/>
    <w:rsid w:val="00640F32"/>
    <w:rsid w:val="00645A5C"/>
    <w:rsid w:val="006547B8"/>
    <w:rsid w:val="00661589"/>
    <w:rsid w:val="00665A6B"/>
    <w:rsid w:val="00683ECE"/>
    <w:rsid w:val="00685AE7"/>
    <w:rsid w:val="006872E9"/>
    <w:rsid w:val="006A1BD0"/>
    <w:rsid w:val="006D47E1"/>
    <w:rsid w:val="006D746D"/>
    <w:rsid w:val="006E505D"/>
    <w:rsid w:val="006F6F74"/>
    <w:rsid w:val="007049AD"/>
    <w:rsid w:val="00713714"/>
    <w:rsid w:val="00715727"/>
    <w:rsid w:val="00715F28"/>
    <w:rsid w:val="00716FC5"/>
    <w:rsid w:val="007237FE"/>
    <w:rsid w:val="00732949"/>
    <w:rsid w:val="0073567F"/>
    <w:rsid w:val="007524DA"/>
    <w:rsid w:val="00754BBB"/>
    <w:rsid w:val="00755026"/>
    <w:rsid w:val="00771440"/>
    <w:rsid w:val="0077279E"/>
    <w:rsid w:val="00773B87"/>
    <w:rsid w:val="00782F1E"/>
    <w:rsid w:val="00783F87"/>
    <w:rsid w:val="007907CB"/>
    <w:rsid w:val="007A0844"/>
    <w:rsid w:val="007A3B9F"/>
    <w:rsid w:val="007A6CAA"/>
    <w:rsid w:val="007B7EB3"/>
    <w:rsid w:val="007F0CFE"/>
    <w:rsid w:val="007F3A84"/>
    <w:rsid w:val="00803623"/>
    <w:rsid w:val="00804102"/>
    <w:rsid w:val="00806B23"/>
    <w:rsid w:val="0081654F"/>
    <w:rsid w:val="00816A84"/>
    <w:rsid w:val="00823F93"/>
    <w:rsid w:val="008270F1"/>
    <w:rsid w:val="00840EBE"/>
    <w:rsid w:val="00841C11"/>
    <w:rsid w:val="00856950"/>
    <w:rsid w:val="008606DA"/>
    <w:rsid w:val="00860F60"/>
    <w:rsid w:val="00865A5B"/>
    <w:rsid w:val="00866272"/>
    <w:rsid w:val="00871FAB"/>
    <w:rsid w:val="00893744"/>
    <w:rsid w:val="00894397"/>
    <w:rsid w:val="008A278A"/>
    <w:rsid w:val="008A485A"/>
    <w:rsid w:val="008B3757"/>
    <w:rsid w:val="008B5223"/>
    <w:rsid w:val="008C2C35"/>
    <w:rsid w:val="008D5295"/>
    <w:rsid w:val="008D54CB"/>
    <w:rsid w:val="008E4403"/>
    <w:rsid w:val="008E6815"/>
    <w:rsid w:val="008F4591"/>
    <w:rsid w:val="008F6CCD"/>
    <w:rsid w:val="00913E3F"/>
    <w:rsid w:val="00925D9A"/>
    <w:rsid w:val="009266DD"/>
    <w:rsid w:val="00927A70"/>
    <w:rsid w:val="009400E0"/>
    <w:rsid w:val="009472FE"/>
    <w:rsid w:val="009541FD"/>
    <w:rsid w:val="00954718"/>
    <w:rsid w:val="009569D3"/>
    <w:rsid w:val="009621AA"/>
    <w:rsid w:val="009645C9"/>
    <w:rsid w:val="00965E59"/>
    <w:rsid w:val="00984CD7"/>
    <w:rsid w:val="009921EE"/>
    <w:rsid w:val="009A3EE0"/>
    <w:rsid w:val="009B11CB"/>
    <w:rsid w:val="009B2E66"/>
    <w:rsid w:val="009C1187"/>
    <w:rsid w:val="009E22A5"/>
    <w:rsid w:val="009E4423"/>
    <w:rsid w:val="009F13CF"/>
    <w:rsid w:val="009F1431"/>
    <w:rsid w:val="00A071B3"/>
    <w:rsid w:val="00A23F2B"/>
    <w:rsid w:val="00A27930"/>
    <w:rsid w:val="00A32E04"/>
    <w:rsid w:val="00A37DA0"/>
    <w:rsid w:val="00A4504B"/>
    <w:rsid w:val="00A47857"/>
    <w:rsid w:val="00A602B8"/>
    <w:rsid w:val="00A61288"/>
    <w:rsid w:val="00A64187"/>
    <w:rsid w:val="00A645B7"/>
    <w:rsid w:val="00A6735B"/>
    <w:rsid w:val="00A70D74"/>
    <w:rsid w:val="00A7170D"/>
    <w:rsid w:val="00A7211B"/>
    <w:rsid w:val="00A75838"/>
    <w:rsid w:val="00A760E6"/>
    <w:rsid w:val="00AA7833"/>
    <w:rsid w:val="00AB59B9"/>
    <w:rsid w:val="00AC2BBD"/>
    <w:rsid w:val="00AD37C7"/>
    <w:rsid w:val="00AE10A6"/>
    <w:rsid w:val="00AF5BA4"/>
    <w:rsid w:val="00B1676F"/>
    <w:rsid w:val="00B2187D"/>
    <w:rsid w:val="00B23816"/>
    <w:rsid w:val="00B27DE0"/>
    <w:rsid w:val="00B31F86"/>
    <w:rsid w:val="00B3342F"/>
    <w:rsid w:val="00B36744"/>
    <w:rsid w:val="00B42F3F"/>
    <w:rsid w:val="00B4407A"/>
    <w:rsid w:val="00B477D7"/>
    <w:rsid w:val="00B51661"/>
    <w:rsid w:val="00B56316"/>
    <w:rsid w:val="00B764DA"/>
    <w:rsid w:val="00B9032D"/>
    <w:rsid w:val="00B963D2"/>
    <w:rsid w:val="00BB2EF0"/>
    <w:rsid w:val="00BB2F0A"/>
    <w:rsid w:val="00BB3C69"/>
    <w:rsid w:val="00BB5926"/>
    <w:rsid w:val="00BB7904"/>
    <w:rsid w:val="00BD522A"/>
    <w:rsid w:val="00BE32D8"/>
    <w:rsid w:val="00BE5634"/>
    <w:rsid w:val="00BF4A91"/>
    <w:rsid w:val="00C012E9"/>
    <w:rsid w:val="00C0283D"/>
    <w:rsid w:val="00C16567"/>
    <w:rsid w:val="00C22C10"/>
    <w:rsid w:val="00C370E0"/>
    <w:rsid w:val="00C41204"/>
    <w:rsid w:val="00C42CB0"/>
    <w:rsid w:val="00C452D0"/>
    <w:rsid w:val="00C508C4"/>
    <w:rsid w:val="00C7088F"/>
    <w:rsid w:val="00C8113D"/>
    <w:rsid w:val="00C822FA"/>
    <w:rsid w:val="00C8624B"/>
    <w:rsid w:val="00CA5DBA"/>
    <w:rsid w:val="00CB037E"/>
    <w:rsid w:val="00CC4EA6"/>
    <w:rsid w:val="00CC6D7E"/>
    <w:rsid w:val="00CD1D6F"/>
    <w:rsid w:val="00CD5E93"/>
    <w:rsid w:val="00CE23E7"/>
    <w:rsid w:val="00CE4A72"/>
    <w:rsid w:val="00CF2FF5"/>
    <w:rsid w:val="00CF3277"/>
    <w:rsid w:val="00D00A9B"/>
    <w:rsid w:val="00D07C1A"/>
    <w:rsid w:val="00D10588"/>
    <w:rsid w:val="00D10919"/>
    <w:rsid w:val="00D33040"/>
    <w:rsid w:val="00D55EBA"/>
    <w:rsid w:val="00D57259"/>
    <w:rsid w:val="00D60ADE"/>
    <w:rsid w:val="00D70796"/>
    <w:rsid w:val="00D75572"/>
    <w:rsid w:val="00D80E1F"/>
    <w:rsid w:val="00D856F8"/>
    <w:rsid w:val="00DA11BF"/>
    <w:rsid w:val="00DA2073"/>
    <w:rsid w:val="00DA28F7"/>
    <w:rsid w:val="00DA3603"/>
    <w:rsid w:val="00DA4736"/>
    <w:rsid w:val="00DA53A0"/>
    <w:rsid w:val="00DB2148"/>
    <w:rsid w:val="00DB6B1E"/>
    <w:rsid w:val="00DB7585"/>
    <w:rsid w:val="00DC5608"/>
    <w:rsid w:val="00DD1962"/>
    <w:rsid w:val="00DD2F14"/>
    <w:rsid w:val="00DE32B5"/>
    <w:rsid w:val="00DE4A2B"/>
    <w:rsid w:val="00DF58CB"/>
    <w:rsid w:val="00DF7070"/>
    <w:rsid w:val="00E20A36"/>
    <w:rsid w:val="00E2272F"/>
    <w:rsid w:val="00E25FB7"/>
    <w:rsid w:val="00E270DC"/>
    <w:rsid w:val="00E4326F"/>
    <w:rsid w:val="00E46D02"/>
    <w:rsid w:val="00E53190"/>
    <w:rsid w:val="00E558FD"/>
    <w:rsid w:val="00E57A59"/>
    <w:rsid w:val="00E70C3C"/>
    <w:rsid w:val="00E73879"/>
    <w:rsid w:val="00E75180"/>
    <w:rsid w:val="00E75BA4"/>
    <w:rsid w:val="00E82F6B"/>
    <w:rsid w:val="00E83E09"/>
    <w:rsid w:val="00E90718"/>
    <w:rsid w:val="00E93060"/>
    <w:rsid w:val="00E938D3"/>
    <w:rsid w:val="00E96058"/>
    <w:rsid w:val="00EA022E"/>
    <w:rsid w:val="00EA4BF5"/>
    <w:rsid w:val="00EA5C4A"/>
    <w:rsid w:val="00EB2EA6"/>
    <w:rsid w:val="00EB4E63"/>
    <w:rsid w:val="00ED13BA"/>
    <w:rsid w:val="00EE3736"/>
    <w:rsid w:val="00EE4126"/>
    <w:rsid w:val="00F00C4F"/>
    <w:rsid w:val="00F05909"/>
    <w:rsid w:val="00F07C89"/>
    <w:rsid w:val="00F22816"/>
    <w:rsid w:val="00F23B24"/>
    <w:rsid w:val="00F27F9D"/>
    <w:rsid w:val="00F32C53"/>
    <w:rsid w:val="00F3560C"/>
    <w:rsid w:val="00F369A7"/>
    <w:rsid w:val="00F37751"/>
    <w:rsid w:val="00F37A2E"/>
    <w:rsid w:val="00F441E5"/>
    <w:rsid w:val="00F52668"/>
    <w:rsid w:val="00F55773"/>
    <w:rsid w:val="00F56064"/>
    <w:rsid w:val="00F560C0"/>
    <w:rsid w:val="00F72B7A"/>
    <w:rsid w:val="00F859A6"/>
    <w:rsid w:val="00F86E09"/>
    <w:rsid w:val="00F92C3E"/>
    <w:rsid w:val="00FA0158"/>
    <w:rsid w:val="00FA38CD"/>
    <w:rsid w:val="00FA5066"/>
    <w:rsid w:val="00FB1910"/>
    <w:rsid w:val="00FC4B03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5A9BC"/>
  <w15:chartTrackingRefBased/>
  <w15:docId w15:val="{03F56248-3E20-48B6-9A0C-9DE6431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E5"/>
    <w:pPr>
      <w:jc w:val="both"/>
      <w:outlineLvl w:val="0"/>
    </w:pPr>
    <w:rPr>
      <w:rFonts w:ascii="Times New Roman" w:hAnsi="Times New Roman" w:cs="Times New Roman"/>
      <w:b/>
      <w:i/>
      <w:smallCaps/>
      <w:color w:val="766D85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77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mallCaps/>
      <w:color w:val="404040" w:themeColor="text1" w:themeTint="BF"/>
      <w:kern w:val="2"/>
      <w:sz w:val="30"/>
      <w:szCs w:val="26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2D"/>
    <w:pPr>
      <w:ind w:left="720"/>
      <w:contextualSpacing/>
    </w:pPr>
  </w:style>
  <w:style w:type="table" w:styleId="TableGrid">
    <w:name w:val="Table Grid"/>
    <w:basedOn w:val="TableNormal"/>
    <w:uiPriority w:val="39"/>
    <w:rsid w:val="00F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3"/>
  </w:style>
  <w:style w:type="paragraph" w:styleId="Footer">
    <w:name w:val="footer"/>
    <w:basedOn w:val="Normal"/>
    <w:link w:val="Foot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3"/>
  </w:style>
  <w:style w:type="character" w:styleId="Hyperlink">
    <w:name w:val="Hyperlink"/>
    <w:basedOn w:val="DefaultParagraphFont"/>
    <w:uiPriority w:val="99"/>
    <w:unhideWhenUsed/>
    <w:rsid w:val="00EA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1E5"/>
    <w:rPr>
      <w:rFonts w:ascii="Times New Roman" w:hAnsi="Times New Roman" w:cs="Times New Roman"/>
      <w:b/>
      <w:i/>
      <w:smallCaps/>
      <w:color w:val="766D85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DA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AA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55773"/>
    <w:rPr>
      <w:rFonts w:ascii="Times New Roman" w:eastAsiaTheme="majorEastAsia" w:hAnsi="Times New Roman" w:cstheme="majorBidi"/>
      <w:b/>
      <w:smallCaps/>
      <w:color w:val="404040" w:themeColor="text1" w:themeTint="BF"/>
      <w:kern w:val="2"/>
      <w:sz w:val="30"/>
      <w:szCs w:val="26"/>
      <w14:ligatures w14:val="standardContextual"/>
    </w:rPr>
  </w:style>
  <w:style w:type="character" w:customStyle="1" w:styleId="css-1hk2j0i-chicletchange">
    <w:name w:val="css-1hk2j0i-chicletchange"/>
    <w:basedOn w:val="DefaultParagraphFont"/>
    <w:rsid w:val="00D57259"/>
  </w:style>
  <w:style w:type="character" w:customStyle="1" w:styleId="css-1q7p60h-arrowhiddenlabel">
    <w:name w:val="css-1q7p60h-arrowhiddenlabel"/>
    <w:basedOn w:val="DefaultParagraphFont"/>
    <w:rsid w:val="00D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viz.com/screener.ashx" TargetMode="External"/><Relationship Id="rId13" Type="http://schemas.openxmlformats.org/officeDocument/2006/relationships/hyperlink" Target="https://www.investor.gov/introduction-investing/investing-basics/glossary/good-til-cancelled-orde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vestor.gov/introduction-investing/investing-basics/glossary/good-til-cancelled-order" TargetMode="External"/><Relationship Id="rId17" Type="http://schemas.openxmlformats.org/officeDocument/2006/relationships/hyperlink" Target="https://content.stocktrak.com/stocktrak-student-user-gui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ocktrak.com:443/members/register?session=UR-Fin66-Spring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daq.com/market-activity/earn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vestor.gov/introduction-investing/investing-basics/glossary/good-til-cancelled-order" TargetMode="Externa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vestor.gov/introduction-investing/investing-basics/glossary/good-til-cancelled-order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osephfariz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240A-7F44-4723-AB6A-3C9139F7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12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Farizo, Joseph D.</cp:lastModifiedBy>
  <cp:revision>127</cp:revision>
  <dcterms:created xsi:type="dcterms:W3CDTF">2022-05-31T20:47:00Z</dcterms:created>
  <dcterms:modified xsi:type="dcterms:W3CDTF">2024-01-11T22:31:00Z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958648bde2affa256079fd86b3896ca2aee85d649cd8c9979680fe800beca349</vt:lpwstr>
  </property>
</Properties>
</file>